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EC0BE1" w14:textId="77777777" w:rsidR="004C757A" w:rsidRDefault="00077956" w:rsidP="004C757A">
      <w:pPr>
        <w:jc w:val="right"/>
        <w:rPr>
          <w:bCs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E868EFD" wp14:editId="1B2855DB">
            <wp:simplePos x="0" y="0"/>
            <wp:positionH relativeFrom="margin">
              <wp:posOffset>1908175</wp:posOffset>
            </wp:positionH>
            <wp:positionV relativeFrom="page">
              <wp:posOffset>446566</wp:posOffset>
            </wp:positionV>
            <wp:extent cx="1911600" cy="752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11600" cy="75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909154" w14:textId="77777777" w:rsidR="004C757A" w:rsidRDefault="004C757A" w:rsidP="004C757A">
      <w:pPr>
        <w:rPr>
          <w:bCs/>
        </w:rPr>
      </w:pPr>
    </w:p>
    <w:p w14:paraId="09240E26" w14:textId="77777777" w:rsidR="004C757A" w:rsidRDefault="004C757A" w:rsidP="004C757A">
      <w:pPr>
        <w:rPr>
          <w:bCs/>
        </w:rPr>
      </w:pPr>
    </w:p>
    <w:p w14:paraId="473F77FC" w14:textId="77777777" w:rsidR="00BE0608" w:rsidRDefault="00BE0608" w:rsidP="004C757A">
      <w:pPr>
        <w:rPr>
          <w:bCs/>
        </w:rPr>
      </w:pPr>
    </w:p>
    <w:p w14:paraId="3DF51B16" w14:textId="77777777" w:rsidR="004C757A" w:rsidRDefault="004C757A" w:rsidP="004C757A">
      <w:pPr>
        <w:rPr>
          <w:bCs/>
        </w:rPr>
      </w:pPr>
    </w:p>
    <w:sdt>
      <w:sdtPr>
        <w:rPr>
          <w:rStyle w:val="SpinetiXcorporatedocumenttitle"/>
        </w:rPr>
        <w:alias w:val="Document title"/>
        <w:tag w:val=""/>
        <w:id w:val="-757126946"/>
        <w:placeholder>
          <w:docPart w:val="75A44A44E45041BFB462743EF92E6CFC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>
        <w:rPr>
          <w:rStyle w:val="SpinetiXcorporatedocumenttitle"/>
        </w:rPr>
      </w:sdtEndPr>
      <w:sdtContent>
        <w:p w14:paraId="7F1CE83D" w14:textId="6EB107A0" w:rsidR="00A003FC" w:rsidRPr="00016B83" w:rsidRDefault="001825EF" w:rsidP="002809D6">
          <w:pPr>
            <w:jc w:val="center"/>
            <w:rPr>
              <w:rFonts w:ascii="Nunito Sans ExtraBold" w:hAnsi="Nunito Sans ExtraBold"/>
              <w:bCs/>
              <w:i/>
              <w:sz w:val="32"/>
              <w:szCs w:val="32"/>
            </w:rPr>
          </w:pPr>
          <w:r w:rsidRPr="001825EF">
            <w:rPr>
              <w:rStyle w:val="SpinetiXcorporatedocumenttitle"/>
            </w:rPr>
            <w:t xml:space="preserve">SpinetiX </w:t>
          </w:r>
          <w:r w:rsidR="00853714">
            <w:rPr>
              <w:rStyle w:val="SpinetiXcorporatedocumenttitle"/>
            </w:rPr>
            <w:t xml:space="preserve">and FDW </w:t>
          </w:r>
          <w:r w:rsidRPr="001825EF">
            <w:rPr>
              <w:rStyle w:val="SpinetiXcorporatedocumenttitle"/>
            </w:rPr>
            <w:t xml:space="preserve">announce a </w:t>
          </w:r>
          <w:r>
            <w:rPr>
              <w:rStyle w:val="SpinetiXcorporatedocumenttitle"/>
            </w:rPr>
            <w:t>n</w:t>
          </w:r>
          <w:r w:rsidRPr="001825EF">
            <w:rPr>
              <w:rStyle w:val="SpinetiXcorporatedocumenttitle"/>
            </w:rPr>
            <w:t>ew</w:t>
          </w:r>
          <w:r w:rsidR="005E35BD">
            <w:rPr>
              <w:rStyle w:val="SpinetiXcorporatedocumenttitle"/>
            </w:rPr>
            <w:t xml:space="preserve"> </w:t>
          </w:r>
          <w:r>
            <w:rPr>
              <w:rStyle w:val="SpinetiXcorporatedocumenttitle"/>
            </w:rPr>
            <w:t>d</w:t>
          </w:r>
          <w:r w:rsidRPr="001825EF">
            <w:rPr>
              <w:rStyle w:val="SpinetiXcorporatedocumenttitle"/>
            </w:rPr>
            <w:t xml:space="preserve">istribution </w:t>
          </w:r>
          <w:r w:rsidR="00853714">
            <w:rPr>
              <w:rStyle w:val="SpinetiXcorporatedocumenttitle"/>
            </w:rPr>
            <w:t>p</w:t>
          </w:r>
          <w:r w:rsidRPr="001825EF">
            <w:rPr>
              <w:rStyle w:val="SpinetiXcorporatedocumenttitle"/>
            </w:rPr>
            <w:t xml:space="preserve">artnership in </w:t>
          </w:r>
          <w:r w:rsidR="00853714">
            <w:rPr>
              <w:rStyle w:val="SpinetiXcorporatedocumenttitle"/>
            </w:rPr>
            <w:t>the US</w:t>
          </w:r>
          <w:r w:rsidR="005E35BD">
            <w:rPr>
              <w:rStyle w:val="SpinetiXcorporatedocumenttitle"/>
            </w:rPr>
            <w:t>A</w:t>
          </w:r>
        </w:p>
      </w:sdtContent>
    </w:sdt>
    <w:p w14:paraId="130676C8" w14:textId="77777777" w:rsidR="00CA75B2" w:rsidRDefault="00CA75B2" w:rsidP="00384F50">
      <w:pPr>
        <w:tabs>
          <w:tab w:val="left" w:pos="2751"/>
        </w:tabs>
        <w:rPr>
          <w:rStyle w:val="SpinetiXcorporatdocumentparagraph"/>
        </w:rPr>
      </w:pPr>
    </w:p>
    <w:p w14:paraId="7A078BA1" w14:textId="77777777" w:rsidR="00CA75B2" w:rsidRDefault="00CA75B2" w:rsidP="00384F50">
      <w:pPr>
        <w:tabs>
          <w:tab w:val="left" w:pos="2751"/>
        </w:tabs>
        <w:rPr>
          <w:rStyle w:val="SpinetiXcorporatdocumentparagraph"/>
        </w:rPr>
      </w:pPr>
    </w:p>
    <w:p w14:paraId="1157F70E" w14:textId="124BB3EC" w:rsidR="00EE7B0F" w:rsidRPr="00460DD4" w:rsidRDefault="00EE7B0F" w:rsidP="00B07030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>
        <w:rPr>
          <w:rFonts w:ascii="Nunito Sans ExtraBold" w:hAnsi="Nunito Sans ExtraBold" w:cstheme="majorHAnsi"/>
          <w:b/>
          <w:sz w:val="20"/>
        </w:rPr>
        <w:t>Hergiswil</w:t>
      </w:r>
      <w:r w:rsidR="001A160B">
        <w:rPr>
          <w:rFonts w:ascii="Nunito Sans ExtraBold" w:hAnsi="Nunito Sans ExtraBold" w:cstheme="majorHAnsi"/>
          <w:b/>
          <w:sz w:val="20"/>
        </w:rPr>
        <w:t>, Switzerland</w:t>
      </w:r>
      <w:r w:rsidRPr="000E1B25">
        <w:rPr>
          <w:rFonts w:ascii="Nunito Sans ExtraBold" w:hAnsi="Nunito Sans ExtraBold" w:cstheme="majorHAnsi"/>
          <w:b/>
          <w:sz w:val="20"/>
        </w:rPr>
        <w:t xml:space="preserve"> </w:t>
      </w:r>
      <w:r>
        <w:rPr>
          <w:rFonts w:ascii="Nunito Sans ExtraBold" w:hAnsi="Nunito Sans ExtraBold" w:cstheme="majorHAnsi"/>
          <w:b/>
          <w:sz w:val="20"/>
        </w:rPr>
        <w:t>–</w:t>
      </w:r>
      <w:r w:rsidRPr="000E1B25">
        <w:rPr>
          <w:rFonts w:ascii="Nunito Sans ExtraBold" w:hAnsi="Nunito Sans ExtraBold" w:cstheme="majorHAnsi"/>
          <w:b/>
          <w:sz w:val="20"/>
        </w:rPr>
        <w:t xml:space="preserve"> </w:t>
      </w:r>
      <w:r w:rsidR="00781B2F">
        <w:rPr>
          <w:rFonts w:ascii="Nunito Sans ExtraBold" w:hAnsi="Nunito Sans ExtraBold" w:cstheme="majorHAnsi"/>
          <w:b/>
          <w:sz w:val="20"/>
        </w:rPr>
        <w:t>July 14</w:t>
      </w:r>
      <w:r w:rsidR="00781B2F" w:rsidRPr="00781B2F">
        <w:rPr>
          <w:rFonts w:ascii="Nunito Sans ExtraBold" w:hAnsi="Nunito Sans ExtraBold" w:cstheme="majorHAnsi"/>
          <w:b/>
          <w:sz w:val="20"/>
          <w:vertAlign w:val="superscript"/>
        </w:rPr>
        <w:t>th</w:t>
      </w:r>
      <w:r>
        <w:rPr>
          <w:rFonts w:ascii="Nunito Sans ExtraBold" w:hAnsi="Nunito Sans ExtraBold" w:cstheme="majorHAnsi"/>
          <w:b/>
          <w:sz w:val="20"/>
        </w:rPr>
        <w:t>, 2020 – S</w:t>
      </w:r>
      <w:r w:rsidR="00E065B2">
        <w:rPr>
          <w:rFonts w:ascii="Nunito Sans ExtraBold" w:hAnsi="Nunito Sans ExtraBold" w:cstheme="majorHAnsi"/>
          <w:b/>
          <w:sz w:val="20"/>
        </w:rPr>
        <w:t xml:space="preserve">pinetiX </w:t>
      </w:r>
      <w:r>
        <w:rPr>
          <w:rFonts w:ascii="Nunito Sans ExtraBold" w:hAnsi="Nunito Sans ExtraBold" w:cstheme="majorHAnsi"/>
          <w:b/>
          <w:sz w:val="20"/>
        </w:rPr>
        <w:t xml:space="preserve">partners with </w:t>
      </w:r>
      <w:r w:rsidR="005B4F93">
        <w:rPr>
          <w:rFonts w:ascii="Nunito Sans ExtraBold" w:hAnsi="Nunito Sans ExtraBold" w:cstheme="majorHAnsi"/>
          <w:b/>
          <w:sz w:val="20"/>
        </w:rPr>
        <w:t xml:space="preserve">FDW </w:t>
      </w:r>
      <w:r>
        <w:rPr>
          <w:rFonts w:ascii="Nunito Sans ExtraBold" w:hAnsi="Nunito Sans ExtraBold" w:cstheme="majorHAnsi"/>
          <w:b/>
          <w:sz w:val="20"/>
        </w:rPr>
        <w:t xml:space="preserve">to offer </w:t>
      </w:r>
      <w:r w:rsidR="005E35BD">
        <w:rPr>
          <w:rFonts w:ascii="Nunito Sans ExtraBold" w:hAnsi="Nunito Sans ExtraBold" w:cstheme="majorHAnsi"/>
          <w:b/>
          <w:sz w:val="20"/>
        </w:rPr>
        <w:t xml:space="preserve">its </w:t>
      </w:r>
      <w:r>
        <w:rPr>
          <w:rFonts w:ascii="Nunito Sans ExtraBold" w:hAnsi="Nunito Sans ExtraBold" w:cstheme="majorHAnsi"/>
          <w:b/>
          <w:sz w:val="20"/>
        </w:rPr>
        <w:t>SpinetiX ARYA™</w:t>
      </w:r>
      <w:r>
        <w:rPr>
          <w:rFonts w:ascii="Nunito Sans ExtraBold" w:hAnsi="Nunito Sans ExtraBold" w:cstheme="majorHAnsi"/>
          <w:b/>
          <w:sz w:val="20"/>
          <w:vertAlign w:val="superscript"/>
        </w:rPr>
        <w:t xml:space="preserve"> </w:t>
      </w:r>
      <w:r w:rsidR="007A49F1">
        <w:rPr>
          <w:rFonts w:ascii="Nunito Sans ExtraBold" w:hAnsi="Nunito Sans ExtraBold" w:cstheme="majorHAnsi"/>
          <w:b/>
          <w:sz w:val="20"/>
        </w:rPr>
        <w:t xml:space="preserve">cloud service </w:t>
      </w:r>
      <w:r w:rsidR="00493678">
        <w:rPr>
          <w:rFonts w:ascii="Nunito Sans ExtraBold" w:hAnsi="Nunito Sans ExtraBold" w:cstheme="majorHAnsi"/>
          <w:b/>
          <w:sz w:val="20"/>
        </w:rPr>
        <w:t xml:space="preserve">and </w:t>
      </w:r>
      <w:r w:rsidR="005B4F93">
        <w:rPr>
          <w:rFonts w:ascii="Nunito Sans ExtraBold" w:hAnsi="Nunito Sans ExtraBold" w:cstheme="majorHAnsi"/>
          <w:b/>
          <w:sz w:val="20"/>
        </w:rPr>
        <w:t xml:space="preserve">brand new HMP400 to </w:t>
      </w:r>
      <w:r w:rsidR="006C4BAD">
        <w:rPr>
          <w:rFonts w:ascii="Nunito Sans ExtraBold" w:hAnsi="Nunito Sans ExtraBold" w:cstheme="majorHAnsi"/>
          <w:b/>
          <w:sz w:val="20"/>
        </w:rPr>
        <w:t xml:space="preserve">contractors and </w:t>
      </w:r>
      <w:r w:rsidR="00DD49E6">
        <w:rPr>
          <w:rFonts w:ascii="Nunito Sans ExtraBold" w:hAnsi="Nunito Sans ExtraBold" w:cstheme="majorHAnsi"/>
          <w:b/>
          <w:sz w:val="20"/>
        </w:rPr>
        <w:t xml:space="preserve">installers </w:t>
      </w:r>
      <w:r w:rsidR="00DF6D15">
        <w:rPr>
          <w:rFonts w:ascii="Nunito Sans ExtraBold" w:hAnsi="Nunito Sans ExtraBold" w:cstheme="majorHAnsi"/>
          <w:b/>
          <w:sz w:val="20"/>
        </w:rPr>
        <w:t>across the Un</w:t>
      </w:r>
      <w:r w:rsidR="004A4979">
        <w:rPr>
          <w:rFonts w:ascii="Nunito Sans ExtraBold" w:hAnsi="Nunito Sans ExtraBold" w:cstheme="majorHAnsi"/>
          <w:b/>
          <w:sz w:val="20"/>
        </w:rPr>
        <w:t>ited States of America</w:t>
      </w:r>
      <w:r>
        <w:rPr>
          <w:rFonts w:ascii="Nunito Sans ExtraBold" w:hAnsi="Nunito Sans ExtraBold" w:cstheme="majorHAnsi"/>
          <w:b/>
          <w:sz w:val="20"/>
        </w:rPr>
        <w:t xml:space="preserve">. </w:t>
      </w:r>
    </w:p>
    <w:p w14:paraId="46F015B7" w14:textId="77777777" w:rsidR="00CA75B2" w:rsidRDefault="00CA75B2" w:rsidP="00CA75B2">
      <w:pPr>
        <w:tabs>
          <w:tab w:val="left" w:pos="2751"/>
        </w:tabs>
        <w:rPr>
          <w:rStyle w:val="SpinetiXcorporatdocumentparagraph"/>
        </w:rPr>
      </w:pPr>
    </w:p>
    <w:p w14:paraId="69B109A2" w14:textId="7537099B" w:rsidR="0001530D" w:rsidRDefault="0001530D" w:rsidP="00CA75B2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A new business opportunity</w:t>
      </w:r>
      <w:r w:rsidR="00882B06">
        <w:rPr>
          <w:rStyle w:val="SpinetiXcorporatdocumentparagraph"/>
          <w:b/>
          <w:bCs/>
        </w:rPr>
        <w:t>.</w:t>
      </w:r>
    </w:p>
    <w:p w14:paraId="0CD2783C" w14:textId="015B430F" w:rsidR="00BA700F" w:rsidRDefault="00BA700F" w:rsidP="00CA75B2">
      <w:pPr>
        <w:tabs>
          <w:tab w:val="left" w:pos="2751"/>
        </w:tabs>
        <w:rPr>
          <w:rStyle w:val="SpinetiXcorporatdocumentparagraph"/>
          <w:b/>
          <w:bCs/>
        </w:rPr>
      </w:pPr>
    </w:p>
    <w:p w14:paraId="5839FF75" w14:textId="50A9E774" w:rsidR="00294B0B" w:rsidRDefault="006B5E41" w:rsidP="00B07030">
      <w:pPr>
        <w:tabs>
          <w:tab w:val="left" w:pos="2751"/>
        </w:tabs>
        <w:jc w:val="both"/>
        <w:rPr>
          <w:rStyle w:val="SpinetiXcorporatdocumentparagraph"/>
        </w:rPr>
      </w:pPr>
      <w:r w:rsidRPr="006B5E41">
        <w:rPr>
          <w:rStyle w:val="SpinetiXcorporatdocumentparagraph"/>
        </w:rPr>
        <w:t xml:space="preserve">SpinetiX, the leader in digital signage solutions, and </w:t>
      </w:r>
      <w:r>
        <w:rPr>
          <w:rStyle w:val="SpinetiXcorporatdocumentparagraph"/>
        </w:rPr>
        <w:t>FDW</w:t>
      </w:r>
      <w:r w:rsidRPr="006B5E41">
        <w:rPr>
          <w:rStyle w:val="SpinetiXcorporatdocumentparagraph"/>
        </w:rPr>
        <w:t xml:space="preserve">, leading distributor of </w:t>
      </w:r>
      <w:r w:rsidR="00957D52">
        <w:rPr>
          <w:rStyle w:val="SpinetiXcorporatdocumentparagraph"/>
        </w:rPr>
        <w:t xml:space="preserve">professional </w:t>
      </w:r>
      <w:r w:rsidRPr="006B5E41">
        <w:rPr>
          <w:rStyle w:val="SpinetiXcorporatdocumentparagraph"/>
        </w:rPr>
        <w:t xml:space="preserve">audio/video equipment and accessories for the integration installation market, today announced their </w:t>
      </w:r>
      <w:r w:rsidR="00957D52">
        <w:rPr>
          <w:rStyle w:val="SpinetiXcorporatdocumentparagraph"/>
        </w:rPr>
        <w:t>d</w:t>
      </w:r>
      <w:r w:rsidRPr="006B5E41">
        <w:rPr>
          <w:rStyle w:val="SpinetiXcorporatdocumentparagraph"/>
        </w:rPr>
        <w:t xml:space="preserve">istribution </w:t>
      </w:r>
      <w:r w:rsidR="00957D52">
        <w:rPr>
          <w:rStyle w:val="SpinetiXcorporatdocumentparagraph"/>
        </w:rPr>
        <w:t>p</w:t>
      </w:r>
      <w:r w:rsidRPr="006B5E41">
        <w:rPr>
          <w:rStyle w:val="SpinetiXcorporatdocumentparagraph"/>
        </w:rPr>
        <w:t xml:space="preserve">artnership in </w:t>
      </w:r>
      <w:r w:rsidR="00957D52">
        <w:rPr>
          <w:rStyle w:val="SpinetiXcorporatdocumentparagraph"/>
        </w:rPr>
        <w:t>the USA</w:t>
      </w:r>
      <w:r w:rsidRPr="006B5E41">
        <w:rPr>
          <w:rStyle w:val="SpinetiXcorporatdocumentparagraph"/>
        </w:rPr>
        <w:t xml:space="preserve">. </w:t>
      </w:r>
    </w:p>
    <w:p w14:paraId="21213BA9" w14:textId="12FA992A" w:rsidR="009165B1" w:rsidRDefault="009165B1" w:rsidP="00B07030">
      <w:pPr>
        <w:tabs>
          <w:tab w:val="left" w:pos="2751"/>
        </w:tabs>
        <w:jc w:val="both"/>
        <w:rPr>
          <w:rStyle w:val="SpinetiXcorporatdocumentparagraph"/>
        </w:rPr>
      </w:pPr>
    </w:p>
    <w:p w14:paraId="32D2A0C6" w14:textId="4D6B677D" w:rsidR="009165B1" w:rsidRDefault="009165B1" w:rsidP="00B07030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>FDW has been serving A</w:t>
      </w:r>
      <w:r w:rsidR="00250DF7">
        <w:rPr>
          <w:rStyle w:val="SpinetiXcorporatdocumentparagraph"/>
        </w:rPr>
        <w:t>/</w:t>
      </w:r>
      <w:r>
        <w:rPr>
          <w:rStyle w:val="SpinetiXcorporatdocumentparagraph"/>
        </w:rPr>
        <w:t xml:space="preserve">V contractors for more than </w:t>
      </w:r>
      <w:r w:rsidR="00B11CF6">
        <w:rPr>
          <w:rStyle w:val="SpinetiXcorporatdocumentparagraph"/>
        </w:rPr>
        <w:t xml:space="preserve">29 </w:t>
      </w:r>
      <w:r>
        <w:rPr>
          <w:rStyle w:val="SpinetiXcorporatdocumentparagraph"/>
        </w:rPr>
        <w:t>years</w:t>
      </w:r>
      <w:r w:rsidR="006418BD">
        <w:rPr>
          <w:rStyle w:val="SpinetiXcorporatdocumentparagraph"/>
        </w:rPr>
        <w:t xml:space="preserve"> with end-to-end solutions</w:t>
      </w:r>
      <w:r w:rsidR="00307C95">
        <w:rPr>
          <w:rStyle w:val="SpinetiXcorporatdocumentparagraph"/>
        </w:rPr>
        <w:t xml:space="preserve"> for the House of Worship, Educational, Live Event and Commercial markets</w:t>
      </w:r>
      <w:r w:rsidR="006418BD">
        <w:rPr>
          <w:rStyle w:val="SpinetiXcorporatdocumentparagraph"/>
        </w:rPr>
        <w:t xml:space="preserve">. </w:t>
      </w:r>
      <w:r w:rsidR="00250DF7">
        <w:rPr>
          <w:rStyle w:val="SpinetiXcorporatdocumentparagraph"/>
        </w:rPr>
        <w:t>From p</w:t>
      </w:r>
      <w:r w:rsidR="006418BD">
        <w:rPr>
          <w:rStyle w:val="SpinetiXcorporatdocumentparagraph"/>
        </w:rPr>
        <w:t>lanning</w:t>
      </w:r>
      <w:r w:rsidR="00250DF7">
        <w:rPr>
          <w:rStyle w:val="SpinetiXcorporatdocumentparagraph"/>
        </w:rPr>
        <w:t xml:space="preserve"> to </w:t>
      </w:r>
      <w:r w:rsidR="006418BD">
        <w:rPr>
          <w:rStyle w:val="SpinetiXcorporatdocumentparagraph"/>
        </w:rPr>
        <w:t xml:space="preserve">implementation to the support afterward for both installer and end-user, </w:t>
      </w:r>
      <w:r w:rsidR="007E5FB0">
        <w:rPr>
          <w:rStyle w:val="SpinetiXcorporatdocumentparagraph"/>
        </w:rPr>
        <w:t xml:space="preserve">FDW </w:t>
      </w:r>
      <w:r w:rsidR="00250DF7">
        <w:rPr>
          <w:rStyle w:val="SpinetiXcorporatdocumentparagraph"/>
        </w:rPr>
        <w:t>provides its dedicated and growing customer base with the tools they need to be successful, making FDW a</w:t>
      </w:r>
      <w:r w:rsidR="007E5FB0">
        <w:rPr>
          <w:rStyle w:val="SpinetiXcorporatdocumentparagraph"/>
        </w:rPr>
        <w:t xml:space="preserve"> natural fit to bring SpinetiX products </w:t>
      </w:r>
      <w:r w:rsidR="00250DF7">
        <w:rPr>
          <w:rStyle w:val="SpinetiXcorporatdocumentparagraph"/>
        </w:rPr>
        <w:t>in</w:t>
      </w:r>
      <w:r w:rsidR="007E5FB0">
        <w:rPr>
          <w:rStyle w:val="SpinetiXcorporatdocumentparagraph"/>
        </w:rPr>
        <w:t xml:space="preserve">to new markets. </w:t>
      </w:r>
      <w:r w:rsidR="006418BD">
        <w:rPr>
          <w:rStyle w:val="SpinetiXcorporatdocumentparagraph"/>
        </w:rPr>
        <w:t xml:space="preserve"> </w:t>
      </w:r>
      <w:r>
        <w:rPr>
          <w:rStyle w:val="SpinetiXcorporatdocumentparagraph"/>
        </w:rPr>
        <w:t xml:space="preserve"> </w:t>
      </w:r>
    </w:p>
    <w:p w14:paraId="7FD29A37" w14:textId="77777777" w:rsidR="00EF1951" w:rsidRDefault="00EF1951" w:rsidP="00B07030">
      <w:pPr>
        <w:tabs>
          <w:tab w:val="left" w:pos="2751"/>
        </w:tabs>
        <w:jc w:val="both"/>
        <w:rPr>
          <w:rStyle w:val="SpinetiXcorporatdocumentparagraph"/>
        </w:rPr>
      </w:pPr>
    </w:p>
    <w:p w14:paraId="2DC9D095" w14:textId="4A5C8AFA" w:rsidR="00D61A3A" w:rsidRDefault="00EF1951" w:rsidP="00B07030">
      <w:pPr>
        <w:tabs>
          <w:tab w:val="left" w:pos="2751"/>
        </w:tabs>
        <w:jc w:val="both"/>
        <w:rPr>
          <w:rStyle w:val="SpinetiXcorporatdocumentparagraph"/>
        </w:rPr>
      </w:pPr>
      <w:r w:rsidRPr="00EF1951">
        <w:rPr>
          <w:rStyle w:val="SpinetiXcorporatdocumentparagraph"/>
        </w:rPr>
        <w:t xml:space="preserve">By appointing </w:t>
      </w:r>
      <w:r w:rsidR="00A57220">
        <w:rPr>
          <w:rStyle w:val="SpinetiXcorporatdocumentparagraph"/>
        </w:rPr>
        <w:t>FDW</w:t>
      </w:r>
      <w:r w:rsidRPr="00EF1951">
        <w:rPr>
          <w:rStyle w:val="SpinetiXcorporatdocumentparagraph"/>
        </w:rPr>
        <w:t xml:space="preserve"> as </w:t>
      </w:r>
      <w:r w:rsidR="00A57220">
        <w:rPr>
          <w:rStyle w:val="SpinetiXcorporatdocumentparagraph"/>
        </w:rPr>
        <w:t xml:space="preserve">a new </w:t>
      </w:r>
      <w:r w:rsidR="008C12E5">
        <w:rPr>
          <w:rStyle w:val="SpinetiXcorporatdocumentparagraph"/>
        </w:rPr>
        <w:t>d</w:t>
      </w:r>
      <w:r w:rsidRPr="00EF1951">
        <w:rPr>
          <w:rStyle w:val="SpinetiXcorporatdocumentparagraph"/>
        </w:rPr>
        <w:t xml:space="preserve">istribution </w:t>
      </w:r>
      <w:r w:rsidR="008C12E5">
        <w:rPr>
          <w:rStyle w:val="SpinetiXcorporatdocumentparagraph"/>
        </w:rPr>
        <w:t>p</w:t>
      </w:r>
      <w:r w:rsidRPr="00EF1951">
        <w:rPr>
          <w:rStyle w:val="SpinetiXcorporatdocumentparagraph"/>
        </w:rPr>
        <w:t xml:space="preserve">artner, SpinetiX is reinforcing its presence in </w:t>
      </w:r>
      <w:r w:rsidR="008C12E5">
        <w:rPr>
          <w:rStyle w:val="SpinetiXcorporatdocumentparagraph"/>
        </w:rPr>
        <w:t>the USA</w:t>
      </w:r>
      <w:r w:rsidRPr="00EF1951">
        <w:rPr>
          <w:rStyle w:val="SpinetiXcorporatdocumentparagraph"/>
        </w:rPr>
        <w:t xml:space="preserve">, </w:t>
      </w:r>
      <w:r w:rsidR="008C12E5">
        <w:rPr>
          <w:rStyle w:val="SpinetiXcorporatdocumentparagraph"/>
        </w:rPr>
        <w:t xml:space="preserve">the </w:t>
      </w:r>
      <w:r w:rsidR="00987C88">
        <w:rPr>
          <w:rStyle w:val="SpinetiXcorporatdocumentparagraph"/>
        </w:rPr>
        <w:t>n°1 digital signage market worldwide</w:t>
      </w:r>
      <w:r w:rsidR="00174405">
        <w:rPr>
          <w:rStyle w:val="SpinetiXcorporatdocumentparagraph"/>
        </w:rPr>
        <w:t xml:space="preserve">. </w:t>
      </w:r>
      <w:r w:rsidR="00D01FCD">
        <w:rPr>
          <w:rStyle w:val="SpinetiXcorporatdocumentparagraph"/>
        </w:rPr>
        <w:t xml:space="preserve">The </w:t>
      </w:r>
      <w:r w:rsidR="00193D3C">
        <w:rPr>
          <w:rStyle w:val="SpinetiXcorporatdocumentparagraph"/>
        </w:rPr>
        <w:t>FDW</w:t>
      </w:r>
      <w:r w:rsidR="00E024D3">
        <w:rPr>
          <w:rStyle w:val="SpinetiXcorporatdocumentparagraph"/>
        </w:rPr>
        <w:t xml:space="preserve"> </w:t>
      </w:r>
      <w:r w:rsidR="00D01FCD">
        <w:rPr>
          <w:rStyle w:val="SpinetiXcorporatdocumentparagraph"/>
        </w:rPr>
        <w:t xml:space="preserve">collaboration </w:t>
      </w:r>
      <w:r w:rsidR="006A146F">
        <w:rPr>
          <w:rStyle w:val="SpinetiXcorporatdocumentparagraph"/>
        </w:rPr>
        <w:t xml:space="preserve">opens SpinetiX </w:t>
      </w:r>
      <w:r w:rsidR="00A84554">
        <w:rPr>
          <w:rStyle w:val="SpinetiXcorporatdocumentparagraph"/>
        </w:rPr>
        <w:t xml:space="preserve">technology </w:t>
      </w:r>
      <w:r w:rsidR="007F2AD8">
        <w:rPr>
          <w:rStyle w:val="SpinetiXcorporatdocumentparagraph"/>
        </w:rPr>
        <w:t xml:space="preserve">and expertise </w:t>
      </w:r>
      <w:r w:rsidR="00A84554">
        <w:rPr>
          <w:rStyle w:val="SpinetiXcorporatdocumentparagraph"/>
        </w:rPr>
        <w:t xml:space="preserve">to </w:t>
      </w:r>
      <w:r w:rsidR="00585C04">
        <w:rPr>
          <w:rStyle w:val="SpinetiXcorporatdocumentparagraph"/>
        </w:rPr>
        <w:t xml:space="preserve">even more </w:t>
      </w:r>
      <w:r w:rsidR="00A84554">
        <w:rPr>
          <w:rStyle w:val="SpinetiXcorporatdocumentparagraph"/>
        </w:rPr>
        <w:t xml:space="preserve">business channels </w:t>
      </w:r>
      <w:r w:rsidR="007F2AD8">
        <w:rPr>
          <w:rStyle w:val="SpinetiXcorporatdocumentparagraph"/>
        </w:rPr>
        <w:t>and customers</w:t>
      </w:r>
      <w:r w:rsidR="00387BB5">
        <w:rPr>
          <w:rStyle w:val="SpinetiXcorporatdocumentparagraph"/>
        </w:rPr>
        <w:t xml:space="preserve">. </w:t>
      </w:r>
      <w:r w:rsidR="007714AC">
        <w:rPr>
          <w:rStyle w:val="SpinetiXcorporatdocumentparagraph"/>
        </w:rPr>
        <w:t xml:space="preserve">The brand new </w:t>
      </w:r>
      <w:r w:rsidR="00464B2A">
        <w:rPr>
          <w:rStyle w:val="SpinetiXcorporatdocumentparagraph"/>
        </w:rPr>
        <w:t>4</w:t>
      </w:r>
      <w:r w:rsidR="00464B2A" w:rsidRPr="00464B2A">
        <w:rPr>
          <w:rStyle w:val="SpinetiXcorporatdocumentparagraph"/>
          <w:vertAlign w:val="superscript"/>
        </w:rPr>
        <w:t>th</w:t>
      </w:r>
      <w:r w:rsidR="00464B2A">
        <w:rPr>
          <w:rStyle w:val="SpinetiXcorporatdocumentparagraph"/>
        </w:rPr>
        <w:t xml:space="preserve"> generation of award-winning Hyper Media Player (HMP) </w:t>
      </w:r>
      <w:r w:rsidR="00FD2E3C">
        <w:rPr>
          <w:rStyle w:val="SpinetiXcorporatdocumentparagraph"/>
        </w:rPr>
        <w:t>combined</w:t>
      </w:r>
      <w:r w:rsidR="00A5178A">
        <w:rPr>
          <w:rStyle w:val="SpinetiXcorporatdocumentparagraph"/>
        </w:rPr>
        <w:t xml:space="preserve"> </w:t>
      </w:r>
      <w:r w:rsidR="0097096A">
        <w:rPr>
          <w:rStyle w:val="SpinetiXcorporatdocumentparagraph"/>
        </w:rPr>
        <w:t xml:space="preserve">with </w:t>
      </w:r>
      <w:r w:rsidR="006D412B">
        <w:rPr>
          <w:rStyle w:val="SpinetiXcorporatdocumentparagraph"/>
        </w:rPr>
        <w:t xml:space="preserve">the </w:t>
      </w:r>
      <w:r w:rsidR="000D7A55">
        <w:rPr>
          <w:rStyle w:val="SpinetiXcorporatdocumentparagraph"/>
        </w:rPr>
        <w:t>SpinetiX ARYA cloud-based service</w:t>
      </w:r>
      <w:r w:rsidR="004E4D53">
        <w:rPr>
          <w:rStyle w:val="SpinetiXcorporatdocumentparagraph"/>
        </w:rPr>
        <w:t xml:space="preserve"> </w:t>
      </w:r>
      <w:r w:rsidR="001547D5">
        <w:rPr>
          <w:rStyle w:val="SpinetiXcorporatdocumentparagraph"/>
        </w:rPr>
        <w:t xml:space="preserve">offers </w:t>
      </w:r>
      <w:r w:rsidR="00D7744F">
        <w:rPr>
          <w:rStyle w:val="SpinetiXcorporatdocumentparagraph"/>
        </w:rPr>
        <w:t xml:space="preserve">an all-in-one digital signage </w:t>
      </w:r>
      <w:r w:rsidR="00CB16D8">
        <w:rPr>
          <w:rStyle w:val="SpinetiXcorporatdocumentparagraph"/>
        </w:rPr>
        <w:t>solution</w:t>
      </w:r>
      <w:r w:rsidR="00CB61A1">
        <w:rPr>
          <w:rStyle w:val="SpinetiXcorporatdocumentparagraph"/>
        </w:rPr>
        <w:t xml:space="preserve"> on trusted hardware, working out-of-the-box</w:t>
      </w:r>
      <w:r w:rsidR="0090753A">
        <w:rPr>
          <w:rStyle w:val="SpinetiXcorporatdocumentparagraph"/>
        </w:rPr>
        <w:t xml:space="preserve"> – ideal for </w:t>
      </w:r>
      <w:r w:rsidR="002D6FD7">
        <w:rPr>
          <w:rStyle w:val="SpinetiXcorporatdocumentparagraph"/>
        </w:rPr>
        <w:t>contractors and installers</w:t>
      </w:r>
      <w:r w:rsidR="0090753A">
        <w:rPr>
          <w:rStyle w:val="SpinetiXcorporatdocumentparagraph"/>
        </w:rPr>
        <w:t xml:space="preserve"> who want to get started with digital signage quickly. </w:t>
      </w:r>
      <w:r w:rsidR="00D45094">
        <w:rPr>
          <w:rStyle w:val="SpinetiXcorporatdocumentparagraph"/>
        </w:rPr>
        <w:t>“</w:t>
      </w:r>
      <w:r w:rsidR="00F2285B">
        <w:rPr>
          <w:rStyle w:val="SpinetiXcorporatdocumentparagraph"/>
        </w:rPr>
        <w:t xml:space="preserve">We are </w:t>
      </w:r>
      <w:r w:rsidR="00432C36">
        <w:rPr>
          <w:rStyle w:val="SpinetiXcorporatdocumentparagraph"/>
        </w:rPr>
        <w:t xml:space="preserve">delighted to </w:t>
      </w:r>
      <w:r w:rsidR="00511D6C">
        <w:rPr>
          <w:rStyle w:val="SpinetiXcorporatdocumentparagraph"/>
        </w:rPr>
        <w:t xml:space="preserve">partner with </w:t>
      </w:r>
      <w:r w:rsidR="00592F58">
        <w:rPr>
          <w:rStyle w:val="SpinetiXcorporatdocumentparagraph"/>
        </w:rPr>
        <w:t>FDW</w:t>
      </w:r>
      <w:r w:rsidR="00D45094">
        <w:rPr>
          <w:rStyle w:val="SpinetiXcorporatdocumentparagraph"/>
        </w:rPr>
        <w:t>, an</w:t>
      </w:r>
      <w:r w:rsidR="00511D6C">
        <w:rPr>
          <w:rStyle w:val="SpinetiXcorporatdocumentparagraph"/>
        </w:rPr>
        <w:t xml:space="preserve"> estab</w:t>
      </w:r>
      <w:r w:rsidR="00B007C9">
        <w:rPr>
          <w:rStyle w:val="SpinetiXcorporatdocumentparagraph"/>
        </w:rPr>
        <w:t xml:space="preserve">lished </w:t>
      </w:r>
      <w:r w:rsidR="00D45094">
        <w:rPr>
          <w:rStyle w:val="SpinetiXcorporatdocumentparagraph"/>
        </w:rPr>
        <w:t xml:space="preserve">and </w:t>
      </w:r>
      <w:r w:rsidR="007475C6">
        <w:rPr>
          <w:rStyle w:val="SpinetiXcorporatdocumentparagraph"/>
        </w:rPr>
        <w:t>highly regarded</w:t>
      </w:r>
      <w:r w:rsidR="00D45094">
        <w:rPr>
          <w:rStyle w:val="SpinetiXcorporatdocumentparagraph"/>
        </w:rPr>
        <w:t xml:space="preserve"> name </w:t>
      </w:r>
      <w:r w:rsidR="001C5EAE">
        <w:rPr>
          <w:rStyle w:val="SpinetiXcorporatdocumentparagraph"/>
        </w:rPr>
        <w:t xml:space="preserve">in the </w:t>
      </w:r>
      <w:r w:rsidR="004E1481">
        <w:rPr>
          <w:rStyle w:val="SpinetiXcorporatdocumentparagraph"/>
        </w:rPr>
        <w:t>wholesale</w:t>
      </w:r>
      <w:r w:rsidR="007B6A4C">
        <w:rPr>
          <w:rStyle w:val="SpinetiXcorporatdocumentparagraph"/>
        </w:rPr>
        <w:t xml:space="preserve"> of </w:t>
      </w:r>
      <w:r w:rsidR="0024631F">
        <w:rPr>
          <w:rStyle w:val="SpinetiXcorporatdocumentparagraph"/>
        </w:rPr>
        <w:t>p</w:t>
      </w:r>
      <w:r w:rsidR="007B6A4C">
        <w:rPr>
          <w:rStyle w:val="SpinetiXcorporatdocumentparagraph"/>
        </w:rPr>
        <w:t>rofessional A/V</w:t>
      </w:r>
      <w:r w:rsidR="00DC0E22">
        <w:rPr>
          <w:rStyle w:val="SpinetiXcorporatdocumentparagraph"/>
        </w:rPr>
        <w:t xml:space="preserve"> </w:t>
      </w:r>
      <w:r w:rsidR="00883F74">
        <w:rPr>
          <w:rStyle w:val="SpinetiXcorporatdocumentparagraph"/>
        </w:rPr>
        <w:t>equipment in the USA</w:t>
      </w:r>
      <w:r w:rsidR="00D45094">
        <w:rPr>
          <w:rStyle w:val="SpinetiXcorporatdocumentparagraph"/>
        </w:rPr>
        <w:t xml:space="preserve">. </w:t>
      </w:r>
      <w:r w:rsidR="002538A5">
        <w:rPr>
          <w:rStyle w:val="SpinetiXcorporatdocumentparagraph"/>
        </w:rPr>
        <w:t xml:space="preserve">Their </w:t>
      </w:r>
      <w:r w:rsidR="009B0F91">
        <w:rPr>
          <w:rStyle w:val="SpinetiXcorporatdocumentparagraph"/>
        </w:rPr>
        <w:t xml:space="preserve">footprint </w:t>
      </w:r>
      <w:r w:rsidR="00D134D6">
        <w:rPr>
          <w:rStyle w:val="SpinetiXcorporatdocumentparagraph"/>
        </w:rPr>
        <w:t xml:space="preserve">nationwide </w:t>
      </w:r>
      <w:r w:rsidR="00290F02">
        <w:rPr>
          <w:rStyle w:val="SpinetiXcorporatdocumentparagraph"/>
        </w:rPr>
        <w:t xml:space="preserve">combined with our </w:t>
      </w:r>
      <w:r w:rsidR="00D45094">
        <w:rPr>
          <w:rStyle w:val="SpinetiXcorporatdocumentparagraph"/>
        </w:rPr>
        <w:t xml:space="preserve">experience </w:t>
      </w:r>
      <w:r w:rsidR="00290F02">
        <w:rPr>
          <w:rStyle w:val="SpinetiXcorporatdocumentparagraph"/>
        </w:rPr>
        <w:t>in digital signage</w:t>
      </w:r>
      <w:r w:rsidR="00F465CD">
        <w:rPr>
          <w:rStyle w:val="SpinetiXcorporatdocumentparagraph"/>
        </w:rPr>
        <w:t xml:space="preserve"> </w:t>
      </w:r>
      <w:r w:rsidR="0039742D">
        <w:rPr>
          <w:rStyle w:val="SpinetiXcorporatdocumentparagraph"/>
        </w:rPr>
        <w:t xml:space="preserve">will </w:t>
      </w:r>
      <w:r w:rsidR="00F967B5">
        <w:rPr>
          <w:rStyle w:val="SpinetiXcorporatdocumentparagraph"/>
        </w:rPr>
        <w:t>deliver all-round value to channel</w:t>
      </w:r>
      <w:r w:rsidR="000F6129">
        <w:rPr>
          <w:rStyle w:val="SpinetiXcorporatdocumentparagraph"/>
        </w:rPr>
        <w:t xml:space="preserve"> customers</w:t>
      </w:r>
      <w:r w:rsidR="00C86F5C">
        <w:rPr>
          <w:rStyle w:val="SpinetiXcorporatdocumentparagraph"/>
        </w:rPr>
        <w:t xml:space="preserve"> in a </w:t>
      </w:r>
      <w:r w:rsidR="00DC21D2">
        <w:rPr>
          <w:rStyle w:val="SpinetiXcorporatdocumentparagraph"/>
        </w:rPr>
        <w:t>unique package</w:t>
      </w:r>
      <w:r w:rsidR="00F967B5">
        <w:rPr>
          <w:rStyle w:val="SpinetiXcorporatdocumentparagraph"/>
        </w:rPr>
        <w:t>”</w:t>
      </w:r>
      <w:r w:rsidR="00BD4F4C">
        <w:rPr>
          <w:rStyle w:val="SpinetiXcorporatdocumentparagraph"/>
        </w:rPr>
        <w:t>, says Francesco Ziliani, CEO of SpinetiX</w:t>
      </w:r>
      <w:r w:rsidR="00B07030">
        <w:rPr>
          <w:rStyle w:val="SpinetiXcorporatdocumentparagraph"/>
        </w:rPr>
        <w:t>.</w:t>
      </w:r>
      <w:r w:rsidR="00F465CD">
        <w:rPr>
          <w:rStyle w:val="SpinetiXcorporatdocumentparagraph"/>
        </w:rPr>
        <w:t xml:space="preserve"> </w:t>
      </w:r>
    </w:p>
    <w:p w14:paraId="78212B06" w14:textId="77777777" w:rsidR="0001530D" w:rsidRDefault="0001530D" w:rsidP="00CA75B2">
      <w:pPr>
        <w:tabs>
          <w:tab w:val="left" w:pos="2751"/>
        </w:tabs>
        <w:rPr>
          <w:rStyle w:val="SpinetiXcorporatdocumentparagraph"/>
          <w:b/>
          <w:bCs/>
        </w:rPr>
      </w:pPr>
    </w:p>
    <w:p w14:paraId="037DF57C" w14:textId="25F3ACEB" w:rsidR="00CA75B2" w:rsidRPr="00CA75B2" w:rsidRDefault="00CA75B2" w:rsidP="00CA75B2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 xml:space="preserve">Keep </w:t>
      </w:r>
      <w:r w:rsidR="00D33046">
        <w:rPr>
          <w:rStyle w:val="SpinetiXcorporatdocumentparagraph"/>
          <w:b/>
          <w:bCs/>
        </w:rPr>
        <w:t>up</w:t>
      </w:r>
      <w:r>
        <w:rPr>
          <w:rStyle w:val="SpinetiXcorporatdocumentparagraph"/>
          <w:b/>
          <w:bCs/>
        </w:rPr>
        <w:t xml:space="preserve"> the momentum about SpinetiX ARYA™</w:t>
      </w:r>
      <w:r w:rsidR="00882B06">
        <w:rPr>
          <w:rStyle w:val="SpinetiXcorporatdocumentparagraph"/>
          <w:b/>
          <w:bCs/>
        </w:rPr>
        <w:t>.</w:t>
      </w:r>
    </w:p>
    <w:p w14:paraId="4C3E438A" w14:textId="77777777" w:rsidR="00F563D2" w:rsidRDefault="00F563D2" w:rsidP="00F563D2">
      <w:pPr>
        <w:tabs>
          <w:tab w:val="left" w:pos="2751"/>
        </w:tabs>
        <w:rPr>
          <w:rStyle w:val="SpinetiXcorporatdocumentparagraph"/>
        </w:rPr>
      </w:pPr>
    </w:p>
    <w:p w14:paraId="21A0E398" w14:textId="632F6E74" w:rsidR="00CA75B2" w:rsidRDefault="002E59EF" w:rsidP="00B07030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Thanks to this collaboration, </w:t>
      </w:r>
      <w:r w:rsidR="00B82DDC">
        <w:rPr>
          <w:rStyle w:val="SpinetiXcorporatdocumentparagraph"/>
        </w:rPr>
        <w:t>FDW customers</w:t>
      </w:r>
      <w:r>
        <w:rPr>
          <w:rStyle w:val="SpinetiXcorporatdocumentparagraph"/>
        </w:rPr>
        <w:t xml:space="preserve"> will </w:t>
      </w:r>
      <w:r w:rsidR="00523F6D">
        <w:rPr>
          <w:rStyle w:val="SpinetiXcorporatdocumentparagraph"/>
        </w:rPr>
        <w:t xml:space="preserve">experience </w:t>
      </w:r>
      <w:r w:rsidR="005C3E65">
        <w:rPr>
          <w:rStyle w:val="SpinetiXcorporatdocumentparagraph"/>
        </w:rPr>
        <w:t>SpinetiX ARYA</w:t>
      </w:r>
      <w:r w:rsidR="00CF423C">
        <w:rPr>
          <w:rStyle w:val="SpinetiXcorporatdocumentparagraph"/>
        </w:rPr>
        <w:t xml:space="preserve">, </w:t>
      </w:r>
      <w:r w:rsidR="005C3E65">
        <w:rPr>
          <w:rStyle w:val="SpinetiXcorporatdocumentparagraph"/>
        </w:rPr>
        <w:t xml:space="preserve">the cloud-based </w:t>
      </w:r>
      <w:r w:rsidR="00766775">
        <w:rPr>
          <w:rStyle w:val="SpinetiXcorporatdocumentparagraph"/>
        </w:rPr>
        <w:t>visual communication solution designed</w:t>
      </w:r>
      <w:r w:rsidR="00586CE7">
        <w:rPr>
          <w:rStyle w:val="SpinetiXcorporatdocumentparagraph"/>
        </w:rPr>
        <w:t xml:space="preserve"> for </w:t>
      </w:r>
      <w:r w:rsidR="00CF423C">
        <w:rPr>
          <w:rStyle w:val="SpinetiXcorporatdocumentparagraph"/>
        </w:rPr>
        <w:t>their</w:t>
      </w:r>
      <w:r w:rsidR="00A54746">
        <w:rPr>
          <w:rStyle w:val="SpinetiXcorporatdocumentparagraph"/>
        </w:rPr>
        <w:t xml:space="preserve"> business</w:t>
      </w:r>
      <w:r w:rsidR="001400CD">
        <w:rPr>
          <w:rStyle w:val="SpinetiXcorporatdocumentparagraph"/>
        </w:rPr>
        <w:t xml:space="preserve">. </w:t>
      </w:r>
      <w:r w:rsidR="00ED22CE">
        <w:rPr>
          <w:rStyle w:val="SpinetiXcorporatdocumentparagraph"/>
        </w:rPr>
        <w:t xml:space="preserve">Results are </w:t>
      </w:r>
      <w:r w:rsidR="00203178">
        <w:rPr>
          <w:rStyle w:val="SpinetiXcorporatdocumentparagraph"/>
        </w:rPr>
        <w:t xml:space="preserve">achieved </w:t>
      </w:r>
      <w:r w:rsidR="00ED22CE">
        <w:rPr>
          <w:rStyle w:val="SpinetiXcorporatdocumentparagraph"/>
        </w:rPr>
        <w:t>on-screen in minutes</w:t>
      </w:r>
      <w:r w:rsidR="001F08D3">
        <w:rPr>
          <w:rStyle w:val="SpinetiXcorporatdocumentparagraph"/>
        </w:rPr>
        <w:t xml:space="preserve">, </w:t>
      </w:r>
      <w:r w:rsidR="00707995">
        <w:rPr>
          <w:rStyle w:val="SpinetiXcorporatdocumentparagraph"/>
        </w:rPr>
        <w:t>images, video</w:t>
      </w:r>
      <w:r w:rsidR="0069539F">
        <w:rPr>
          <w:rStyle w:val="SpinetiXcorporatdocumentparagraph"/>
        </w:rPr>
        <w:t xml:space="preserve">, custom </w:t>
      </w:r>
      <w:proofErr w:type="gramStart"/>
      <w:r w:rsidR="0069539F">
        <w:rPr>
          <w:rStyle w:val="SpinetiXcorporatdocumentparagraph"/>
        </w:rPr>
        <w:t>fonts</w:t>
      </w:r>
      <w:proofErr w:type="gramEnd"/>
      <w:r w:rsidR="0069539F">
        <w:rPr>
          <w:rStyle w:val="SpinetiXcorporatdocumentparagraph"/>
        </w:rPr>
        <w:t xml:space="preserve"> and </w:t>
      </w:r>
      <w:r w:rsidR="00D972AE">
        <w:rPr>
          <w:rStyle w:val="SpinetiXcorporatdocumentparagraph"/>
        </w:rPr>
        <w:t>color</w:t>
      </w:r>
      <w:r w:rsidR="00F9372B">
        <w:rPr>
          <w:rStyle w:val="SpinetiXcorporatdocumentparagraph"/>
        </w:rPr>
        <w:t>s</w:t>
      </w:r>
      <w:r w:rsidR="00203178">
        <w:rPr>
          <w:rStyle w:val="SpinetiXcorporatdocumentparagraph"/>
        </w:rPr>
        <w:t xml:space="preserve"> delivered securely through the cloud</w:t>
      </w:r>
      <w:r w:rsidR="00A23992">
        <w:rPr>
          <w:rStyle w:val="SpinetiXcorporatdocumentparagraph"/>
        </w:rPr>
        <w:t>, with no limit to the number of displays.</w:t>
      </w:r>
      <w:r w:rsidR="00CD6040">
        <w:rPr>
          <w:rStyle w:val="SpinetiXcorporatdocumentparagraph"/>
        </w:rPr>
        <w:t xml:space="preserve"> </w:t>
      </w:r>
      <w:r w:rsidR="0034383F">
        <w:rPr>
          <w:rStyle w:val="SpinetiXcorporatdocumentparagraph"/>
        </w:rPr>
        <w:t>“</w:t>
      </w:r>
      <w:r w:rsidR="00D93A0A">
        <w:rPr>
          <w:rStyle w:val="SpinetiXcorporatdocumentparagraph"/>
        </w:rPr>
        <w:t>Since its introduction 18 months ago</w:t>
      </w:r>
      <w:r w:rsidR="00C07D67">
        <w:rPr>
          <w:rStyle w:val="SpinetiXcorporatdocumentparagraph"/>
        </w:rPr>
        <w:t>, w</w:t>
      </w:r>
      <w:r w:rsidR="00CA75B2">
        <w:rPr>
          <w:rStyle w:val="SpinetiXcorporatdocumentparagraph"/>
        </w:rPr>
        <w:t xml:space="preserve">e </w:t>
      </w:r>
      <w:r w:rsidR="00A23992">
        <w:rPr>
          <w:rStyle w:val="SpinetiXcorporatdocumentparagraph"/>
        </w:rPr>
        <w:t>have seen</w:t>
      </w:r>
      <w:r w:rsidR="00CA75B2">
        <w:rPr>
          <w:rStyle w:val="SpinetiXcorporatdocumentparagraph"/>
        </w:rPr>
        <w:t xml:space="preserve"> great success with SpinetiX </w:t>
      </w:r>
      <w:r w:rsidR="00AA269B">
        <w:rPr>
          <w:rStyle w:val="SpinetiXcorporatdocumentparagraph"/>
        </w:rPr>
        <w:t>ARYA</w:t>
      </w:r>
      <w:r w:rsidR="00A23992">
        <w:rPr>
          <w:rStyle w:val="SpinetiXcorporatdocumentparagraph"/>
        </w:rPr>
        <w:t xml:space="preserve">. Now </w:t>
      </w:r>
      <w:r w:rsidR="00CA75B2">
        <w:rPr>
          <w:rStyle w:val="SpinetiXcorporatdocumentparagraph"/>
        </w:rPr>
        <w:t>we</w:t>
      </w:r>
      <w:r w:rsidR="001A7113">
        <w:rPr>
          <w:rStyle w:val="SpinetiXcorporatdocumentparagraph"/>
        </w:rPr>
        <w:t xml:space="preserve"> want </w:t>
      </w:r>
      <w:r w:rsidR="000E220E">
        <w:rPr>
          <w:rStyle w:val="SpinetiXcorporatdocumentparagraph"/>
        </w:rPr>
        <w:t xml:space="preserve">to </w:t>
      </w:r>
      <w:r w:rsidR="002C6E04">
        <w:rPr>
          <w:rStyle w:val="SpinetiXcorporatdocumentparagraph"/>
        </w:rPr>
        <w:t xml:space="preserve">build on that momentum </w:t>
      </w:r>
      <w:r w:rsidR="00866E56">
        <w:rPr>
          <w:rStyle w:val="SpinetiXcorporatdocumentparagraph"/>
        </w:rPr>
        <w:t xml:space="preserve">by opening access </w:t>
      </w:r>
      <w:r w:rsidR="00866E56">
        <w:rPr>
          <w:rStyle w:val="SpinetiXcorporatdocumentparagraph"/>
        </w:rPr>
        <w:lastRenderedPageBreak/>
        <w:t>to more users</w:t>
      </w:r>
      <w:r w:rsidR="00163B03">
        <w:rPr>
          <w:rStyle w:val="SpinetiXcorporatdocumentparagraph"/>
        </w:rPr>
        <w:t xml:space="preserve">. </w:t>
      </w:r>
      <w:r w:rsidR="000869A8">
        <w:rPr>
          <w:rStyle w:val="SpinetiXcorporatdocumentparagraph"/>
        </w:rPr>
        <w:t>FDW</w:t>
      </w:r>
      <w:r w:rsidR="006369C2">
        <w:rPr>
          <w:rStyle w:val="SpinetiXcorporatdocumentparagraph"/>
        </w:rPr>
        <w:t xml:space="preserve"> is a </w:t>
      </w:r>
      <w:r w:rsidR="003548C6">
        <w:rPr>
          <w:rStyle w:val="SpinetiXcorporatdocumentparagraph"/>
        </w:rPr>
        <w:t>great partner to achieve this goal</w:t>
      </w:r>
      <w:r w:rsidR="00325892">
        <w:rPr>
          <w:rStyle w:val="SpinetiXcorporatdocumentparagraph"/>
        </w:rPr>
        <w:t>”, added Francesco Ziliani, CEO of SpinetiX.</w:t>
      </w:r>
    </w:p>
    <w:p w14:paraId="469D692E" w14:textId="77777777" w:rsidR="0054018A" w:rsidRDefault="0054018A" w:rsidP="0054018A">
      <w:pPr>
        <w:pStyle w:val="ListParagraph"/>
        <w:tabs>
          <w:tab w:val="left" w:pos="2751"/>
        </w:tabs>
        <w:rPr>
          <w:rStyle w:val="SpinetiXcorporatdocumentparagraph"/>
        </w:rPr>
      </w:pPr>
    </w:p>
    <w:p w14:paraId="317E16C9" w14:textId="6F8F8FFB" w:rsidR="0037278F" w:rsidRDefault="00F17BAB" w:rsidP="0037278F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 xml:space="preserve">Relying on </w:t>
      </w:r>
      <w:r w:rsidR="005F4FBE">
        <w:rPr>
          <w:rStyle w:val="SpinetiXcorporatdocumentparagraph"/>
          <w:b/>
          <w:bCs/>
        </w:rPr>
        <w:t>a</w:t>
      </w:r>
      <w:r w:rsidR="002F330E">
        <w:rPr>
          <w:rStyle w:val="SpinetiXcorporatdocumentparagraph"/>
          <w:b/>
          <w:bCs/>
        </w:rPr>
        <w:t>n established footprin</w:t>
      </w:r>
      <w:r w:rsidR="005F4FBE">
        <w:rPr>
          <w:rStyle w:val="SpinetiXcorporatdocumentparagraph"/>
          <w:b/>
          <w:bCs/>
        </w:rPr>
        <w:t>t and strong</w:t>
      </w:r>
      <w:r w:rsidR="00E54223">
        <w:rPr>
          <w:rStyle w:val="SpinetiXcorporatdocumentparagraph"/>
          <w:b/>
          <w:bCs/>
        </w:rPr>
        <w:t xml:space="preserve"> commercial </w:t>
      </w:r>
      <w:r>
        <w:rPr>
          <w:rStyle w:val="SpinetiXcorporatdocumentparagraph"/>
          <w:b/>
          <w:bCs/>
        </w:rPr>
        <w:t>e</w:t>
      </w:r>
      <w:r w:rsidR="00960457">
        <w:rPr>
          <w:rStyle w:val="SpinetiXcorporatdocumentparagraph"/>
          <w:b/>
          <w:bCs/>
        </w:rPr>
        <w:t xml:space="preserve">xperience </w:t>
      </w:r>
      <w:r w:rsidR="00575CD0">
        <w:rPr>
          <w:rStyle w:val="SpinetiXcorporatdocumentparagraph"/>
          <w:b/>
          <w:bCs/>
        </w:rPr>
        <w:t xml:space="preserve">from </w:t>
      </w:r>
      <w:r w:rsidR="005F4FBE">
        <w:rPr>
          <w:rStyle w:val="SpinetiXcorporatdocumentparagraph"/>
          <w:b/>
          <w:bCs/>
        </w:rPr>
        <w:t>FDW</w:t>
      </w:r>
    </w:p>
    <w:p w14:paraId="71C4C1AF" w14:textId="77777777" w:rsidR="00E268AD" w:rsidRDefault="00E268AD" w:rsidP="0037278F">
      <w:pPr>
        <w:tabs>
          <w:tab w:val="left" w:pos="2751"/>
        </w:tabs>
        <w:rPr>
          <w:rStyle w:val="SpinetiXcorporatdocumentparagraph"/>
          <w:b/>
          <w:bCs/>
        </w:rPr>
      </w:pPr>
    </w:p>
    <w:p w14:paraId="51EC92EF" w14:textId="428998B7" w:rsidR="0043394B" w:rsidRDefault="007B6ECA" w:rsidP="009B2D38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>FDW</w:t>
      </w:r>
      <w:r w:rsidRPr="007B6ECA">
        <w:rPr>
          <w:rStyle w:val="SpinetiXcorporatdocumentparagraph"/>
        </w:rPr>
        <w:t xml:space="preserve"> as </w:t>
      </w:r>
      <w:r w:rsidR="00D33046">
        <w:rPr>
          <w:rStyle w:val="SpinetiXcorporatdocumentparagraph"/>
        </w:rPr>
        <w:t xml:space="preserve">a </w:t>
      </w:r>
      <w:r w:rsidRPr="007B6ECA">
        <w:rPr>
          <w:rStyle w:val="SpinetiXcorporatdocumentparagraph"/>
        </w:rPr>
        <w:t xml:space="preserve">new distributor will make available more than </w:t>
      </w:r>
      <w:r w:rsidR="00307C95">
        <w:rPr>
          <w:rStyle w:val="SpinetiXcorporatdocumentparagraph"/>
        </w:rPr>
        <w:t>29</w:t>
      </w:r>
      <w:r w:rsidR="00307C95" w:rsidRPr="007B6ECA">
        <w:rPr>
          <w:rStyle w:val="SpinetiXcorporatdocumentparagraph"/>
        </w:rPr>
        <w:t xml:space="preserve"> </w:t>
      </w:r>
      <w:r w:rsidRPr="007B6ECA">
        <w:rPr>
          <w:rStyle w:val="SpinetiXcorporatdocumentparagraph"/>
        </w:rPr>
        <w:t xml:space="preserve">years of experience as well as an established footprint to address the needs and expectations of </w:t>
      </w:r>
      <w:r w:rsidR="00A47668">
        <w:rPr>
          <w:rStyle w:val="SpinetiXcorporatdocumentparagraph"/>
        </w:rPr>
        <w:t xml:space="preserve">American </w:t>
      </w:r>
      <w:r w:rsidR="00C87A0C">
        <w:rPr>
          <w:rStyle w:val="SpinetiXcorporatdocumentparagraph"/>
        </w:rPr>
        <w:t xml:space="preserve">contractors and dealers </w:t>
      </w:r>
      <w:r w:rsidR="00801BC2">
        <w:rPr>
          <w:rStyle w:val="SpinetiXcorporatdocumentparagraph"/>
        </w:rPr>
        <w:t>coast to coast</w:t>
      </w:r>
      <w:r w:rsidRPr="007B6ECA">
        <w:rPr>
          <w:rStyle w:val="SpinetiXcorporatdocumentparagraph"/>
        </w:rPr>
        <w:t xml:space="preserve">. </w:t>
      </w:r>
      <w:r w:rsidR="00A01A49" w:rsidRPr="00A01A49">
        <w:rPr>
          <w:rStyle w:val="SpinetiXcorporatdocumentparagraph"/>
        </w:rPr>
        <w:t xml:space="preserve">“We see the digital signage category growing and thanks to this collaboration with SpinetiX, we can better address frequent demands from our customers. The combination of SpinetiX ARYA on </w:t>
      </w:r>
      <w:r w:rsidR="00067B52">
        <w:rPr>
          <w:rStyle w:val="SpinetiXcorporatdocumentparagraph"/>
        </w:rPr>
        <w:t xml:space="preserve">the brand new HMP400 </w:t>
      </w:r>
      <w:r w:rsidR="00A01A49" w:rsidRPr="00A01A49">
        <w:rPr>
          <w:rStyle w:val="SpinetiXcorporatdocumentparagraph"/>
        </w:rPr>
        <w:t xml:space="preserve">delivers a </w:t>
      </w:r>
      <w:r w:rsidR="0060515C">
        <w:rPr>
          <w:rStyle w:val="SpinetiXcorporatdocumentparagraph"/>
        </w:rPr>
        <w:t>turnkey</w:t>
      </w:r>
      <w:r w:rsidR="00A01A49" w:rsidRPr="00A01A49">
        <w:rPr>
          <w:rStyle w:val="SpinetiXcorporatdocumentparagraph"/>
        </w:rPr>
        <w:t xml:space="preserve"> </w:t>
      </w:r>
      <w:r w:rsidR="00D14D16">
        <w:rPr>
          <w:rStyle w:val="SpinetiXcorporatdocumentparagraph"/>
        </w:rPr>
        <w:t xml:space="preserve">professional </w:t>
      </w:r>
      <w:r w:rsidR="00A01A49" w:rsidRPr="00A01A49">
        <w:rPr>
          <w:rStyle w:val="SpinetiXcorporatdocumentparagraph"/>
        </w:rPr>
        <w:t>signage solution w</w:t>
      </w:r>
      <w:r w:rsidR="00671248">
        <w:rPr>
          <w:rStyle w:val="SpinetiXcorporatdocumentparagraph"/>
        </w:rPr>
        <w:t xml:space="preserve">hich is </w:t>
      </w:r>
      <w:r w:rsidR="00D14D16">
        <w:rPr>
          <w:rStyle w:val="SpinetiXcorporatdocumentparagraph"/>
        </w:rPr>
        <w:t xml:space="preserve">robust as well as </w:t>
      </w:r>
      <w:r w:rsidR="00671248">
        <w:rPr>
          <w:rStyle w:val="SpinetiXcorporatdocumentparagraph"/>
        </w:rPr>
        <w:t>easy to use</w:t>
      </w:r>
      <w:r w:rsidR="00665FBB">
        <w:rPr>
          <w:rStyle w:val="SpinetiXcorporatdocumentparagraph"/>
        </w:rPr>
        <w:t>. A perfect match for the customers we serve</w:t>
      </w:r>
      <w:r w:rsidR="00A01A49" w:rsidRPr="00A01A49">
        <w:rPr>
          <w:rStyle w:val="SpinetiXcorporatdocumentparagraph"/>
        </w:rPr>
        <w:t xml:space="preserve">”, says </w:t>
      </w:r>
      <w:r w:rsidR="00665FBB">
        <w:rPr>
          <w:rStyle w:val="SpinetiXcorporatdocumentparagraph"/>
        </w:rPr>
        <w:t>Chris Tso</w:t>
      </w:r>
      <w:r w:rsidR="00A01A49" w:rsidRPr="00A01A49">
        <w:rPr>
          <w:rStyle w:val="SpinetiXcorporatdocumentparagraph"/>
        </w:rPr>
        <w:t xml:space="preserve">, </w:t>
      </w:r>
      <w:r w:rsidR="00C65B04" w:rsidRPr="00C65B04">
        <w:rPr>
          <w:rStyle w:val="SpinetiXcorporatdocumentparagraph"/>
        </w:rPr>
        <w:t>VP of Merchandising and Marketing</w:t>
      </w:r>
      <w:r w:rsidR="00E46429">
        <w:rPr>
          <w:rStyle w:val="SpinetiXcorporatdocumentparagraph"/>
        </w:rPr>
        <w:t xml:space="preserve"> at FDW</w:t>
      </w:r>
      <w:r w:rsidR="00A01A49" w:rsidRPr="00A01A49">
        <w:rPr>
          <w:rStyle w:val="SpinetiXcorporatdocumentparagraph"/>
        </w:rPr>
        <w:t>.</w:t>
      </w:r>
      <w:r w:rsidR="00F36AA0">
        <w:rPr>
          <w:rStyle w:val="SpinetiXcorporatdocumentparagraph"/>
        </w:rPr>
        <w:t xml:space="preserve"> </w:t>
      </w:r>
    </w:p>
    <w:p w14:paraId="1DA42EEA" w14:textId="77777777" w:rsidR="0043394B" w:rsidRDefault="0043394B" w:rsidP="009B2D38">
      <w:pPr>
        <w:tabs>
          <w:tab w:val="left" w:pos="2751"/>
        </w:tabs>
        <w:jc w:val="both"/>
        <w:rPr>
          <w:rStyle w:val="SpinetiXcorporatdocumentparagraph"/>
        </w:rPr>
      </w:pPr>
    </w:p>
    <w:p w14:paraId="33D7BD1E" w14:textId="51E2A698" w:rsidR="002A288D" w:rsidRDefault="00984ED7" w:rsidP="009B2D38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>FDW</w:t>
      </w:r>
      <w:r w:rsidR="00ED2537">
        <w:rPr>
          <w:rStyle w:val="SpinetiXcorporatdocumentparagraph"/>
        </w:rPr>
        <w:t xml:space="preserve"> has a strong track record </w:t>
      </w:r>
      <w:r w:rsidR="00173AB2">
        <w:rPr>
          <w:rStyle w:val="SpinetiXcorporatdocumentparagraph"/>
        </w:rPr>
        <w:t xml:space="preserve">of </w:t>
      </w:r>
      <w:r w:rsidR="00783590">
        <w:rPr>
          <w:rStyle w:val="SpinetiXcorporatdocumentparagraph"/>
        </w:rPr>
        <w:t xml:space="preserve">supporting contractors and dealers </w:t>
      </w:r>
      <w:r w:rsidR="009366E6">
        <w:rPr>
          <w:rStyle w:val="SpinetiXcorporatdocumentparagraph"/>
        </w:rPr>
        <w:t xml:space="preserve">as a </w:t>
      </w:r>
      <w:r w:rsidR="009366E6" w:rsidRPr="009366E6">
        <w:rPr>
          <w:rStyle w:val="SpinetiXcorporatdocumentparagraph"/>
        </w:rPr>
        <w:t xml:space="preserve">one-stop </w:t>
      </w:r>
      <w:r w:rsidR="009366E6">
        <w:rPr>
          <w:rStyle w:val="SpinetiXcorporatdocumentparagraph"/>
        </w:rPr>
        <w:t xml:space="preserve">wholesale </w:t>
      </w:r>
      <w:r w:rsidR="009366E6" w:rsidRPr="009366E6">
        <w:rPr>
          <w:rStyle w:val="SpinetiXcorporatdocumentparagraph"/>
        </w:rPr>
        <w:t>partner</w:t>
      </w:r>
      <w:r w:rsidR="009366E6">
        <w:rPr>
          <w:rStyle w:val="SpinetiXcorporatdocumentparagraph"/>
        </w:rPr>
        <w:t xml:space="preserve"> </w:t>
      </w:r>
      <w:r w:rsidR="00173AB2">
        <w:rPr>
          <w:rStyle w:val="SpinetiXcorporatdocumentparagraph"/>
        </w:rPr>
        <w:t>guiding</w:t>
      </w:r>
      <w:r w:rsidR="00FB7153">
        <w:rPr>
          <w:rStyle w:val="SpinetiXcorporatdocumentparagraph"/>
        </w:rPr>
        <w:t xml:space="preserve"> </w:t>
      </w:r>
      <w:r w:rsidR="00DB29C4">
        <w:rPr>
          <w:rStyle w:val="SpinetiXcorporatdocumentparagraph"/>
        </w:rPr>
        <w:t xml:space="preserve">customers </w:t>
      </w:r>
      <w:r w:rsidR="00173AB2">
        <w:rPr>
          <w:rStyle w:val="SpinetiXcorporatdocumentparagraph"/>
        </w:rPr>
        <w:t xml:space="preserve">to </w:t>
      </w:r>
      <w:r w:rsidR="00DB29C4">
        <w:rPr>
          <w:rStyle w:val="SpinetiXcorporatdocumentparagraph"/>
        </w:rPr>
        <w:t xml:space="preserve">select the </w:t>
      </w:r>
      <w:r w:rsidR="00505E32" w:rsidRPr="00505E32">
        <w:rPr>
          <w:rStyle w:val="SpinetiXcorporatdocumentparagraph"/>
        </w:rPr>
        <w:t xml:space="preserve">latest, most-reliable products </w:t>
      </w:r>
      <w:r w:rsidR="00260874">
        <w:rPr>
          <w:rStyle w:val="SpinetiXcorporatdocumentparagraph"/>
        </w:rPr>
        <w:t xml:space="preserve">as well as </w:t>
      </w:r>
      <w:r w:rsidR="00260874" w:rsidRPr="00260874">
        <w:rPr>
          <w:rStyle w:val="SpinetiXcorporatdocumentparagraph"/>
        </w:rPr>
        <w:t>coordinat</w:t>
      </w:r>
      <w:r w:rsidR="00260874">
        <w:rPr>
          <w:rStyle w:val="SpinetiXcorporatdocumentparagraph"/>
        </w:rPr>
        <w:t>ing a</w:t>
      </w:r>
      <w:r w:rsidR="00260874" w:rsidRPr="00260874">
        <w:rPr>
          <w:rStyle w:val="SpinetiXcorporatdocumentparagraph"/>
        </w:rPr>
        <w:t>ll aspects of ordering and delivery to ensure a single point of contact, at a single company, for a singularly convenient experience.</w:t>
      </w:r>
      <w:r w:rsidR="00721687">
        <w:rPr>
          <w:rStyle w:val="SpinetiXcorporatdocumentparagraph"/>
        </w:rPr>
        <w:t xml:space="preserve"> </w:t>
      </w:r>
      <w:r w:rsidR="002A288D">
        <w:rPr>
          <w:rStyle w:val="SpinetiXcorporatdocumentparagraph"/>
        </w:rPr>
        <w:t>Th</w:t>
      </w:r>
      <w:r w:rsidR="009D205D">
        <w:rPr>
          <w:rStyle w:val="SpinetiXcorporatdocumentparagraph"/>
        </w:rPr>
        <w:t>is common value</w:t>
      </w:r>
      <w:r w:rsidR="003B3BA8">
        <w:rPr>
          <w:rStyle w:val="SpinetiXcorporatdocumentparagraph"/>
        </w:rPr>
        <w:t>,</w:t>
      </w:r>
      <w:r w:rsidR="009D205D">
        <w:rPr>
          <w:rStyle w:val="SpinetiXcorporatdocumentparagraph"/>
        </w:rPr>
        <w:t xml:space="preserve"> </w:t>
      </w:r>
      <w:r w:rsidR="00680B36">
        <w:rPr>
          <w:rStyle w:val="SpinetiXcorporatdocumentparagraph"/>
        </w:rPr>
        <w:t>s</w:t>
      </w:r>
      <w:r w:rsidR="009D205D">
        <w:rPr>
          <w:rStyle w:val="SpinetiXcorporatdocumentparagraph"/>
        </w:rPr>
        <w:t>hare</w:t>
      </w:r>
      <w:r w:rsidR="00680B36">
        <w:rPr>
          <w:rStyle w:val="SpinetiXcorporatdocumentparagraph"/>
        </w:rPr>
        <w:t xml:space="preserve">d by both </w:t>
      </w:r>
      <w:r w:rsidR="009D205D">
        <w:rPr>
          <w:rStyle w:val="SpinetiXcorporatdocumentparagraph"/>
        </w:rPr>
        <w:t>SpinetiX</w:t>
      </w:r>
      <w:r w:rsidR="00680B36">
        <w:rPr>
          <w:rStyle w:val="SpinetiXcorporatdocumentparagraph"/>
        </w:rPr>
        <w:t xml:space="preserve"> and </w:t>
      </w:r>
      <w:r w:rsidR="00F712FC">
        <w:rPr>
          <w:rStyle w:val="SpinetiXcorporatdocumentparagraph"/>
        </w:rPr>
        <w:t>FDW</w:t>
      </w:r>
      <w:r w:rsidR="003B3BA8">
        <w:rPr>
          <w:rStyle w:val="SpinetiXcorporatdocumentparagraph"/>
        </w:rPr>
        <w:t>,</w:t>
      </w:r>
      <w:r w:rsidR="008659B0">
        <w:rPr>
          <w:rStyle w:val="SpinetiXcorporatdocumentparagraph"/>
        </w:rPr>
        <w:t xml:space="preserve"> of</w:t>
      </w:r>
      <w:r w:rsidR="009D205D">
        <w:rPr>
          <w:rStyle w:val="SpinetiXcorporatdocumentparagraph"/>
        </w:rPr>
        <w:t xml:space="preserve"> </w:t>
      </w:r>
      <w:r w:rsidR="001A70F9">
        <w:rPr>
          <w:rStyle w:val="SpinetiXcorporatdocumentparagraph"/>
        </w:rPr>
        <w:t xml:space="preserve">providing </w:t>
      </w:r>
      <w:r w:rsidR="009D205D">
        <w:rPr>
          <w:rStyle w:val="SpinetiXcorporatdocumentparagraph"/>
        </w:rPr>
        <w:t xml:space="preserve">customers </w:t>
      </w:r>
      <w:r w:rsidR="001A70F9">
        <w:rPr>
          <w:rStyle w:val="SpinetiXcorporatdocumentparagraph"/>
        </w:rPr>
        <w:t xml:space="preserve">with the </w:t>
      </w:r>
      <w:r w:rsidR="000B3577">
        <w:rPr>
          <w:rStyle w:val="SpinetiXcorporatdocumentparagraph"/>
        </w:rPr>
        <w:t xml:space="preserve">highest </w:t>
      </w:r>
      <w:r w:rsidR="003E114E">
        <w:rPr>
          <w:rStyle w:val="SpinetiXcorporatdocumentparagraph"/>
        </w:rPr>
        <w:t xml:space="preserve">proximity and </w:t>
      </w:r>
      <w:r w:rsidR="000B3577">
        <w:rPr>
          <w:rStyle w:val="SpinetiXcorporatdocumentparagraph"/>
        </w:rPr>
        <w:t xml:space="preserve">support </w:t>
      </w:r>
      <w:r w:rsidR="003B3BA8">
        <w:rPr>
          <w:rStyle w:val="SpinetiXcorporatdocumentparagraph"/>
        </w:rPr>
        <w:t xml:space="preserve">is </w:t>
      </w:r>
      <w:r w:rsidR="00F70283">
        <w:rPr>
          <w:rStyle w:val="SpinetiXcorporatdocumentparagraph"/>
        </w:rPr>
        <w:t xml:space="preserve">key </w:t>
      </w:r>
      <w:r w:rsidR="00FD66B7">
        <w:rPr>
          <w:rStyle w:val="SpinetiXcorporatdocumentparagraph"/>
        </w:rPr>
        <w:t xml:space="preserve">to </w:t>
      </w:r>
      <w:r w:rsidR="00E57DEE">
        <w:rPr>
          <w:rStyle w:val="SpinetiXcorporatdocumentparagraph"/>
        </w:rPr>
        <w:t xml:space="preserve">this strategic </w:t>
      </w:r>
      <w:r w:rsidR="00381AE2">
        <w:rPr>
          <w:rStyle w:val="SpinetiXcorporatdocumentparagraph"/>
        </w:rPr>
        <w:t>collaboration</w:t>
      </w:r>
      <w:r w:rsidR="000B3577">
        <w:rPr>
          <w:rStyle w:val="SpinetiXcorporatdocumentparagraph"/>
        </w:rPr>
        <w:t>.</w:t>
      </w:r>
    </w:p>
    <w:p w14:paraId="1DCE37C4" w14:textId="67CD25C7" w:rsidR="00CA4309" w:rsidRDefault="00CA4309" w:rsidP="000F3AC1">
      <w:pPr>
        <w:tabs>
          <w:tab w:val="left" w:pos="2751"/>
        </w:tabs>
        <w:ind w:left="360"/>
        <w:rPr>
          <w:rStyle w:val="SpinetiXcorporatdocumentparagraph"/>
        </w:rPr>
      </w:pPr>
    </w:p>
    <w:p w14:paraId="442F3290" w14:textId="77777777" w:rsidR="006C48CF" w:rsidRDefault="006C48CF" w:rsidP="000F3AC1">
      <w:pPr>
        <w:tabs>
          <w:tab w:val="left" w:pos="2751"/>
        </w:tabs>
        <w:ind w:left="360"/>
        <w:rPr>
          <w:rStyle w:val="SpinetiXcorporatdocumentparagraph"/>
        </w:rPr>
      </w:pPr>
    </w:p>
    <w:p w14:paraId="25E9DF1B" w14:textId="0815CEEE" w:rsidR="000F3AC1" w:rsidRDefault="009E768D" w:rsidP="000F3AC1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About SpinetiX</w:t>
      </w:r>
      <w:r w:rsidR="000F3AC1" w:rsidRPr="00CA75B2">
        <w:rPr>
          <w:rStyle w:val="SpinetiXcorporatdocumentparagraph"/>
          <w:b/>
          <w:bCs/>
        </w:rPr>
        <w:t xml:space="preserve">: </w:t>
      </w:r>
    </w:p>
    <w:p w14:paraId="16D13DAE" w14:textId="77777777" w:rsidR="00D93082" w:rsidRPr="00D93082" w:rsidRDefault="00D93082" w:rsidP="00D93082">
      <w:pPr>
        <w:tabs>
          <w:tab w:val="left" w:pos="2751"/>
        </w:tabs>
        <w:jc w:val="both"/>
        <w:rPr>
          <w:rStyle w:val="SpinetiXcorporatdocumentparagraph"/>
        </w:rPr>
      </w:pPr>
      <w:r w:rsidRPr="00D93082">
        <w:rPr>
          <w:rStyle w:val="SpinetiXcorporatdocumentparagraph"/>
        </w:rPr>
        <w:t xml:space="preserve">At SpinetiX, we inspire businesses to unlock the potential of their story. We believe in the power of digital signage as a dynamic new storytelling platform to engage with people. For more than 10 years, we have been constantly innovating to deliver cutting-edge technology that helps our customers shine. Engineered in Switzerland, our comprehensive suite of solutions empowers businesses to realize their full potential. Whether </w:t>
      </w:r>
      <w:proofErr w:type="gramStart"/>
      <w:r w:rsidRPr="00D93082">
        <w:rPr>
          <w:rStyle w:val="SpinetiXcorporatdocumentparagraph"/>
        </w:rPr>
        <w:t>you’re</w:t>
      </w:r>
      <w:proofErr w:type="gramEnd"/>
      <w:r w:rsidRPr="00D93082">
        <w:rPr>
          <w:rStyle w:val="SpinetiXcorporatdocumentparagraph"/>
        </w:rPr>
        <w:t xml:space="preserve"> looking for a plug &amp; play solution to bring your story to life or a fully customized solution to captivate your audience, SpinetiX is your partner to successfully grow your business.</w:t>
      </w:r>
    </w:p>
    <w:p w14:paraId="1820E009" w14:textId="5B0C7B0C" w:rsidR="000F3AC1" w:rsidRDefault="00D93082" w:rsidP="00D93082">
      <w:pPr>
        <w:tabs>
          <w:tab w:val="left" w:pos="2751"/>
        </w:tabs>
        <w:rPr>
          <w:rStyle w:val="SpinetiXcorporatdocumentparagraph"/>
        </w:rPr>
      </w:pPr>
      <w:r w:rsidRPr="00D93082">
        <w:rPr>
          <w:rStyle w:val="SpinetiXcorporatdocumentparagraph"/>
        </w:rPr>
        <w:t xml:space="preserve">Learn more at </w:t>
      </w:r>
      <w:hyperlink r:id="rId12" w:history="1">
        <w:r w:rsidRPr="00A83A4A">
          <w:rPr>
            <w:rStyle w:val="Hyperlink"/>
          </w:rPr>
          <w:t>spinetix.com</w:t>
        </w:r>
      </w:hyperlink>
    </w:p>
    <w:p w14:paraId="1DB6ACDF" w14:textId="3BD7781A" w:rsidR="00A83A4A" w:rsidRDefault="00A83A4A" w:rsidP="00D93082">
      <w:pPr>
        <w:tabs>
          <w:tab w:val="left" w:pos="2751"/>
        </w:tabs>
        <w:rPr>
          <w:rStyle w:val="SpinetiXcorporatdocumentparagraph"/>
        </w:rPr>
      </w:pPr>
    </w:p>
    <w:p w14:paraId="593B194B" w14:textId="77777777" w:rsidR="007E5FB0" w:rsidRDefault="00A83A4A" w:rsidP="007E5FB0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 xml:space="preserve">About </w:t>
      </w:r>
      <w:r w:rsidR="00B3724E">
        <w:rPr>
          <w:rStyle w:val="SpinetiXcorporatdocumentparagraph"/>
          <w:b/>
          <w:bCs/>
        </w:rPr>
        <w:t>FDW Corp</w:t>
      </w:r>
      <w:r w:rsidRPr="00CA75B2">
        <w:rPr>
          <w:rStyle w:val="SpinetiXcorporatdocumentparagraph"/>
          <w:b/>
          <w:bCs/>
        </w:rPr>
        <w:t xml:space="preserve">: </w:t>
      </w:r>
    </w:p>
    <w:p w14:paraId="4C8B03B3" w14:textId="11B37872" w:rsidR="009165B1" w:rsidRPr="007E5FB0" w:rsidRDefault="007E5FB0" w:rsidP="004E1456">
      <w:pPr>
        <w:tabs>
          <w:tab w:val="left" w:pos="2751"/>
        </w:tabs>
        <w:jc w:val="both"/>
        <w:rPr>
          <w:b/>
          <w:bCs/>
        </w:rPr>
      </w:pPr>
      <w:r w:rsidRPr="007E5FB0">
        <w:rPr>
          <w:rStyle w:val="SpinetiXcorporatdocumentparagraph"/>
        </w:rPr>
        <w:t>C</w:t>
      </w:r>
      <w:r w:rsidR="009165B1" w:rsidRPr="009165B1">
        <w:t xml:space="preserve">ontractors and integrators have relied on FDW to provide system solutions for </w:t>
      </w:r>
      <w:r w:rsidR="006418BD">
        <w:t>c</w:t>
      </w:r>
      <w:r w:rsidR="009165B1" w:rsidRPr="009165B1">
        <w:t xml:space="preserve">ommercial and </w:t>
      </w:r>
      <w:r w:rsidR="006418BD">
        <w:t>l</w:t>
      </w:r>
      <w:r w:rsidR="009165B1" w:rsidRPr="009165B1">
        <w:t xml:space="preserve">ive </w:t>
      </w:r>
      <w:r>
        <w:t>event</w:t>
      </w:r>
      <w:r w:rsidR="009165B1" w:rsidRPr="009165B1">
        <w:t xml:space="preserve"> </w:t>
      </w:r>
      <w:r>
        <w:t>application</w:t>
      </w:r>
      <w:r w:rsidR="009165B1" w:rsidRPr="009165B1">
        <w:t>s</w:t>
      </w:r>
      <w:r>
        <w:t xml:space="preserve"> for </w:t>
      </w:r>
      <w:r w:rsidR="00307C95">
        <w:t>over 29 years</w:t>
      </w:r>
      <w:r w:rsidR="009165B1" w:rsidRPr="009165B1">
        <w:t xml:space="preserve">. From houses of worship to high school auditoriums, conference rooms to classrooms, we deliver </w:t>
      </w:r>
      <w:r w:rsidR="00250DF7">
        <w:t>dependable, state-of-the-art</w:t>
      </w:r>
      <w:r w:rsidR="009165B1" w:rsidRPr="009165B1">
        <w:t xml:space="preserve"> </w:t>
      </w:r>
      <w:r w:rsidR="00250DF7">
        <w:t>pro audio, video and lighting products</w:t>
      </w:r>
      <w:r w:rsidR="009165B1" w:rsidRPr="009165B1">
        <w:t xml:space="preserve"> to your job site</w:t>
      </w:r>
      <w:r w:rsidR="006418BD">
        <w:t xml:space="preserve"> fast</w:t>
      </w:r>
      <w:r w:rsidR="009165B1" w:rsidRPr="009165B1">
        <w:t>, to help you get the job done right, on-time, and on-budget</w:t>
      </w:r>
      <w:r w:rsidR="006418BD">
        <w:t xml:space="preserve">. </w:t>
      </w:r>
      <w:r w:rsidR="009165B1" w:rsidRPr="009165B1">
        <w:t xml:space="preserve">With our full assortment of </w:t>
      </w:r>
      <w:r w:rsidR="00250DF7">
        <w:t>equipment</w:t>
      </w:r>
      <w:r w:rsidR="009165B1" w:rsidRPr="009165B1">
        <w:t xml:space="preserve"> and accessories—plus expert advice from our Sales Pros—we are truly your one-stop partne</w:t>
      </w:r>
      <w:r w:rsidR="00250DF7">
        <w:t>r</w:t>
      </w:r>
      <w:r w:rsidR="009165B1" w:rsidRPr="009165B1">
        <w:t>.</w:t>
      </w:r>
      <w:r w:rsidR="00250DF7">
        <w:t xml:space="preserve"> </w:t>
      </w:r>
      <w:r w:rsidR="009165B1">
        <w:t xml:space="preserve">Call 800-828-0509 to learn more, or visit </w:t>
      </w:r>
      <w:hyperlink r:id="rId13" w:history="1">
        <w:r w:rsidR="009165B1" w:rsidRPr="009165B1">
          <w:rPr>
            <w:rStyle w:val="Hyperlink"/>
          </w:rPr>
          <w:t>fdwcorp.com</w:t>
        </w:r>
      </w:hyperlink>
    </w:p>
    <w:p w14:paraId="53BF342E" w14:textId="77777777" w:rsidR="006577E3" w:rsidRDefault="00AD54B1" w:rsidP="00474839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br/>
      </w:r>
    </w:p>
    <w:p w14:paraId="156A93E2" w14:textId="77777777" w:rsidR="006577E3" w:rsidRDefault="006577E3" w:rsidP="00474839">
      <w:pPr>
        <w:tabs>
          <w:tab w:val="left" w:pos="2751"/>
        </w:tabs>
        <w:rPr>
          <w:rStyle w:val="SpinetiXcorporatdocumentparagraph"/>
          <w:b/>
          <w:bCs/>
        </w:rPr>
      </w:pPr>
    </w:p>
    <w:p w14:paraId="0F91A568" w14:textId="77777777" w:rsidR="006577E3" w:rsidRDefault="006577E3" w:rsidP="00474839">
      <w:pPr>
        <w:tabs>
          <w:tab w:val="left" w:pos="2751"/>
        </w:tabs>
        <w:rPr>
          <w:rStyle w:val="SpinetiXcorporatdocumentparagraph"/>
          <w:b/>
          <w:bCs/>
        </w:rPr>
      </w:pPr>
    </w:p>
    <w:p w14:paraId="05C2E099" w14:textId="77777777" w:rsidR="006577E3" w:rsidRDefault="006577E3" w:rsidP="00474839">
      <w:pPr>
        <w:tabs>
          <w:tab w:val="left" w:pos="2751"/>
        </w:tabs>
        <w:rPr>
          <w:rStyle w:val="SpinetiXcorporatdocumentparagraph"/>
          <w:b/>
          <w:bCs/>
        </w:rPr>
      </w:pPr>
    </w:p>
    <w:p w14:paraId="43AD8C20" w14:textId="77777777" w:rsidR="006577E3" w:rsidRDefault="006577E3" w:rsidP="00474839">
      <w:pPr>
        <w:tabs>
          <w:tab w:val="left" w:pos="2751"/>
        </w:tabs>
        <w:rPr>
          <w:rStyle w:val="SpinetiXcorporatdocumentparagraph"/>
          <w:b/>
          <w:bCs/>
        </w:rPr>
      </w:pPr>
    </w:p>
    <w:p w14:paraId="0E72CACF" w14:textId="202EEFAD" w:rsidR="00530DDF" w:rsidRDefault="00AD54B1" w:rsidP="00474839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lastRenderedPageBreak/>
        <w:br/>
      </w:r>
      <w:r w:rsidR="00474839" w:rsidRPr="00474839">
        <w:rPr>
          <w:rStyle w:val="SpinetiXcorporatdocumentparagraph"/>
          <w:b/>
          <w:bCs/>
        </w:rPr>
        <w:t>Media Contact</w:t>
      </w:r>
      <w:r w:rsidR="001138F3">
        <w:rPr>
          <w:rStyle w:val="SpinetiXcorporatdocumentparagraph"/>
          <w:b/>
          <w:bCs/>
        </w:rPr>
        <w:t>s</w:t>
      </w:r>
      <w:r w:rsidR="00474839">
        <w:rPr>
          <w:rStyle w:val="SpinetiXcorporatdocumentparagraph"/>
          <w:b/>
          <w:bCs/>
        </w:rPr>
        <w:t xml:space="preserve">: </w:t>
      </w:r>
    </w:p>
    <w:p w14:paraId="4581262C" w14:textId="77777777" w:rsidR="00530DDF" w:rsidRDefault="00530DDF" w:rsidP="00474839">
      <w:pPr>
        <w:tabs>
          <w:tab w:val="left" w:pos="2751"/>
        </w:tabs>
        <w:rPr>
          <w:rStyle w:val="SpinetiXcorporatdocumentparagraph"/>
          <w:b/>
          <w:bCs/>
        </w:rPr>
      </w:pPr>
    </w:p>
    <w:p w14:paraId="23FD1EBD" w14:textId="77777777" w:rsidR="00530DDF" w:rsidRDefault="00530DDF" w:rsidP="00474839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SpinetiX</w:t>
      </w:r>
    </w:p>
    <w:p w14:paraId="61CABB01" w14:textId="02F80E17" w:rsidR="00474839" w:rsidRDefault="008C022A" w:rsidP="00474839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N</w:t>
      </w:r>
      <w:r w:rsidR="00474839" w:rsidRPr="00474839">
        <w:rPr>
          <w:rStyle w:val="SpinetiXcorporatdocumentparagraph"/>
          <w:b/>
          <w:bCs/>
        </w:rPr>
        <w:t xml:space="preserve">icolas Meyer </w:t>
      </w:r>
    </w:p>
    <w:p w14:paraId="014131CC" w14:textId="34F4EB67" w:rsidR="008C022A" w:rsidRPr="00F25E6F" w:rsidRDefault="008C022A" w:rsidP="00474839">
      <w:pPr>
        <w:tabs>
          <w:tab w:val="left" w:pos="2751"/>
        </w:tabs>
        <w:rPr>
          <w:rStyle w:val="SpinetiXcorporatdocumentparagraph"/>
        </w:rPr>
      </w:pPr>
      <w:r w:rsidRPr="00F25E6F">
        <w:rPr>
          <w:rStyle w:val="SpinetiXcorporatdocumentparagraph"/>
        </w:rPr>
        <w:t>VP Marketing &amp; Channel Management</w:t>
      </w:r>
    </w:p>
    <w:p w14:paraId="71F09A36" w14:textId="52A6B55B" w:rsidR="00474839" w:rsidRDefault="006577E3" w:rsidP="00474839">
      <w:pPr>
        <w:tabs>
          <w:tab w:val="left" w:pos="2751"/>
        </w:tabs>
        <w:rPr>
          <w:rStyle w:val="SpinetiXcorporatdocumentparagraph"/>
        </w:rPr>
      </w:pPr>
      <w:hyperlink r:id="rId14" w:history="1">
        <w:r w:rsidR="00F25E6F" w:rsidRPr="00C352AE">
          <w:rPr>
            <w:rStyle w:val="Hyperlink"/>
          </w:rPr>
          <w:t>nicolas.meyer@spinetix.com</w:t>
        </w:r>
      </w:hyperlink>
      <w:r w:rsidR="00F25E6F">
        <w:rPr>
          <w:rStyle w:val="SpinetiXcorporatdocumentparagraph"/>
        </w:rPr>
        <w:t xml:space="preserve"> </w:t>
      </w:r>
    </w:p>
    <w:p w14:paraId="23A7D030" w14:textId="77777777" w:rsidR="00B446DD" w:rsidRDefault="00B446DD" w:rsidP="006A5180">
      <w:pPr>
        <w:tabs>
          <w:tab w:val="left" w:pos="2751"/>
        </w:tabs>
        <w:rPr>
          <w:rStyle w:val="SpinetiXcorporatdocumentparagraph"/>
          <w:b/>
          <w:bCs/>
        </w:rPr>
      </w:pPr>
    </w:p>
    <w:p w14:paraId="480CBD7F" w14:textId="54A01EB9" w:rsidR="006A5180" w:rsidRDefault="00781B2F" w:rsidP="006A5180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FDW</w:t>
      </w:r>
      <w:r w:rsidR="006A5180" w:rsidRPr="00CA75B2">
        <w:rPr>
          <w:rStyle w:val="SpinetiXcorporatdocumentparagraph"/>
          <w:b/>
          <w:bCs/>
        </w:rPr>
        <w:t xml:space="preserve">: </w:t>
      </w:r>
    </w:p>
    <w:p w14:paraId="1DC792D3" w14:textId="3295C9A6" w:rsidR="00F7153E" w:rsidRDefault="00FC744F" w:rsidP="006A5180">
      <w:pPr>
        <w:tabs>
          <w:tab w:val="left" w:pos="2751"/>
        </w:tabs>
        <w:rPr>
          <w:rStyle w:val="SpinetiXcorporatdocumentparagraph"/>
        </w:rPr>
      </w:pPr>
      <w:r>
        <w:rPr>
          <w:rStyle w:val="SpinetiXcorporatdocumentparagraph"/>
        </w:rPr>
        <w:t>Chris Tso</w:t>
      </w:r>
    </w:p>
    <w:p w14:paraId="3765B986" w14:textId="1F28D4D0" w:rsidR="00FC744F" w:rsidRDefault="00FC744F" w:rsidP="006A5180">
      <w:pPr>
        <w:tabs>
          <w:tab w:val="left" w:pos="2751"/>
        </w:tabs>
        <w:rPr>
          <w:rStyle w:val="SpinetiXcorporatdocumentparagraph"/>
        </w:rPr>
      </w:pPr>
      <w:r>
        <w:rPr>
          <w:rStyle w:val="SpinetiXcorporatdocumentparagraph"/>
        </w:rPr>
        <w:t>VP Merchandising &amp; Marketing</w:t>
      </w:r>
    </w:p>
    <w:p w14:paraId="7C78E249" w14:textId="2598F1AD" w:rsidR="00FC744F" w:rsidRDefault="006577E3" w:rsidP="006A5180">
      <w:pPr>
        <w:tabs>
          <w:tab w:val="left" w:pos="2751"/>
        </w:tabs>
        <w:rPr>
          <w:rStyle w:val="SpinetiXcorporatdocumentparagraph"/>
          <w:b/>
          <w:bCs/>
        </w:rPr>
      </w:pPr>
      <w:hyperlink r:id="rId15" w:history="1">
        <w:r w:rsidR="00FC744F" w:rsidRPr="00C94CE3">
          <w:rPr>
            <w:rStyle w:val="Hyperlink"/>
          </w:rPr>
          <w:t>chris@fullcompass.com</w:t>
        </w:r>
      </w:hyperlink>
      <w:r w:rsidR="00FC744F">
        <w:rPr>
          <w:rStyle w:val="SpinetiXcorporatdocumentparagraph"/>
        </w:rPr>
        <w:t xml:space="preserve"> </w:t>
      </w:r>
    </w:p>
    <w:sectPr w:rsidR="00FC744F" w:rsidSect="00AC2D74">
      <w:headerReference w:type="default" r:id="rId16"/>
      <w:footerReference w:type="default" r:id="rId17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18A169A" w14:textId="77777777" w:rsidR="00F42B11" w:rsidRDefault="00F42B11" w:rsidP="008429DD">
      <w:r>
        <w:separator/>
      </w:r>
    </w:p>
  </w:endnote>
  <w:endnote w:type="continuationSeparator" w:id="0">
    <w:p w14:paraId="314B2A72" w14:textId="77777777" w:rsidR="00F42B11" w:rsidRDefault="00F42B11" w:rsidP="008429DD">
      <w:r>
        <w:continuationSeparator/>
      </w:r>
    </w:p>
  </w:endnote>
  <w:endnote w:type="continuationNotice" w:id="1">
    <w:p w14:paraId="6EC118EC" w14:textId="77777777" w:rsidR="00F42B11" w:rsidRDefault="00F42B1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  <w:embedRegular r:id="rId1" w:fontKey="{0262F575-79C8-4D2B-9554-50D5D1DFADAC}"/>
    <w:embedBold r:id="rId2" w:fontKey="{AB8FF6E6-57C9-49CC-B443-58FA62B86D50}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3" w:fontKey="{7F55631A-9F43-42DE-AB71-74EE5139538E}"/>
    <w:embedBold r:id="rId4" w:fontKey="{F1E12271-FD05-4999-8F5E-718FA5DACEB7}"/>
    <w:embedItalic r:id="rId5" w:fontKey="{FAA8DB3B-D3C1-44F1-B51B-D429125A5A13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6" w:fontKey="{E572AD40-5438-4BC4-86D6-DA75D8AFDD65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2DF7E81C-9D01-4821-AD18-922589C9636E}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  <w:embedItalic r:id="rId8" w:fontKey="{F39CA2EC-7833-423B-8640-E3B6EDBB212C}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  <w:embedRegular r:id="rId9" w:fontKey="{79804ABB-808D-489F-8CED-6C08A565830B}"/>
    <w:embedBold r:id="rId10" w:fontKey="{F1B9760F-7FF2-47D3-B8BC-5DD92C6DCFAA}"/>
    <w:embedItalic r:id="rId11" w:fontKey="{67C6CD93-F8CB-4F19-8654-E506716BD91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color w:val="D9D9D9" w:themeColor="background1" w:themeShade="D9"/>
        <w:sz w:val="16"/>
        <w:szCs w:val="16"/>
      </w:rPr>
      <w:id w:val="1104698965"/>
      <w:docPartObj>
        <w:docPartGallery w:val="Page Numbers (Bottom of Page)"/>
        <w:docPartUnique/>
      </w:docPartObj>
    </w:sdtPr>
    <w:sdtEndPr/>
    <w:sdtContent>
      <w:sdt>
        <w:sdtPr>
          <w:rPr>
            <w:color w:val="D9D9D9" w:themeColor="background1" w:themeShade="D9"/>
            <w:sz w:val="16"/>
            <w:szCs w:val="16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BE63929" w14:textId="4840DFAD" w:rsidR="00183B0D" w:rsidRDefault="006577E3" w:rsidP="00183B0D">
            <w:pPr>
              <w:pStyle w:val="Footer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alias w:val="Title"/>
                <w:tag w:val=""/>
                <w:id w:val="-2112192433"/>
                <w:placeholder>
                  <w:docPart w:val="A086539CFFD1471ABDED60D925DC3035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EndPr/>
              <w:sdtContent>
                <w:r w:rsidR="005E35BD">
                  <w:rPr>
                    <w:sz w:val="16"/>
                    <w:szCs w:val="16"/>
                  </w:rPr>
                  <w:t>SpinetiX and FDW announce a new distribution partnership in the USA</w:t>
                </w:r>
              </w:sdtContent>
            </w:sdt>
            <w:r w:rsidR="00183B0D">
              <w:rPr>
                <w:noProof/>
              </w:rPr>
              <w:t xml:space="preserve"> </w:t>
            </w:r>
            <w:r w:rsidR="00991E54"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4B3ED610" wp14:editId="44A6F961">
                  <wp:simplePos x="0" y="0"/>
                  <wp:positionH relativeFrom="margin">
                    <wp:align>center</wp:align>
                  </wp:positionH>
                  <wp:positionV relativeFrom="paragraph">
                    <wp:posOffset>-195394</wp:posOffset>
                  </wp:positionV>
                  <wp:extent cx="5936400" cy="532800"/>
                  <wp:effectExtent l="0" t="0" r="7620" b="0"/>
                  <wp:wrapNone/>
                  <wp:docPr id="7" name="Picture 7" descr="C:\Users\kp\AppData\Local\Microsoft\Windows\INetCache\Content.Word\Asset 4@4x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kp\AppData\Local\Microsoft\Windows\INetCache\Content.Word\Asset 4@4x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6400" cy="53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83B0D">
              <w:rPr>
                <w:noProof/>
              </w:rPr>
              <w:tab/>
            </w:r>
            <w:r w:rsidR="00183B0D">
              <w:rPr>
                <w:noProof/>
              </w:rPr>
              <w:tab/>
            </w:r>
            <w:r w:rsidR="008429DD" w:rsidRPr="00991E54">
              <w:rPr>
                <w:color w:val="808080" w:themeColor="background1" w:themeShade="80"/>
                <w:sz w:val="16"/>
                <w:szCs w:val="16"/>
              </w:rPr>
              <w:t xml:space="preserve">Page </w:t>
            </w:r>
            <w:r w:rsidR="00BE0608">
              <w:rPr>
                <w:b/>
                <w:bCs/>
                <w:noProof/>
                <w:color w:val="808080" w:themeColor="background1" w:themeShade="80"/>
                <w:sz w:val="16"/>
                <w:szCs w:val="16"/>
              </w:rPr>
              <w:t>1</w:t>
            </w:r>
            <w:r w:rsidR="008429DD" w:rsidRPr="00991E54">
              <w:rPr>
                <w:color w:val="808080" w:themeColor="background1" w:themeShade="80"/>
                <w:sz w:val="16"/>
                <w:szCs w:val="16"/>
              </w:rPr>
              <w:t xml:space="preserve"> of </w:t>
            </w:r>
            <w:r w:rsidR="00BE0608">
              <w:rPr>
                <w:b/>
                <w:bCs/>
                <w:noProof/>
                <w:color w:val="808080" w:themeColor="background1" w:themeShade="80"/>
                <w:sz w:val="16"/>
                <w:szCs w:val="16"/>
              </w:rPr>
              <w:t>1</w:t>
            </w:r>
            <w:r w:rsidR="00183B0D" w:rsidRPr="00183B0D">
              <w:rPr>
                <w:sz w:val="16"/>
                <w:szCs w:val="16"/>
              </w:rPr>
              <w:t xml:space="preserve"> </w:t>
            </w:r>
          </w:p>
          <w:p w14:paraId="4A2BDC58" w14:textId="77777777" w:rsidR="008429DD" w:rsidRPr="008429DD" w:rsidRDefault="006577E3" w:rsidP="00183B0D">
            <w:pPr>
              <w:pStyle w:val="Footer"/>
              <w:rPr>
                <w:color w:val="D9D9D9" w:themeColor="background1" w:themeShade="D9"/>
                <w:sz w:val="16"/>
                <w:szCs w:val="16"/>
              </w:rPr>
            </w:pP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4C9274" w14:textId="77777777" w:rsidR="00F42B11" w:rsidRDefault="00F42B11" w:rsidP="008429DD">
      <w:r>
        <w:separator/>
      </w:r>
    </w:p>
  </w:footnote>
  <w:footnote w:type="continuationSeparator" w:id="0">
    <w:p w14:paraId="27AFEAB9" w14:textId="77777777" w:rsidR="00F42B11" w:rsidRDefault="00F42B11" w:rsidP="008429DD">
      <w:r>
        <w:continuationSeparator/>
      </w:r>
    </w:p>
  </w:footnote>
  <w:footnote w:type="continuationNotice" w:id="1">
    <w:p w14:paraId="1AEF5C85" w14:textId="77777777" w:rsidR="00F42B11" w:rsidRDefault="00F42B1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7"/>
      <w:gridCol w:w="3007"/>
      <w:gridCol w:w="3007"/>
    </w:tblGrid>
    <w:tr w:rsidR="6461029E" w14:paraId="2AA0DAD0" w14:textId="77777777" w:rsidTr="6461029E">
      <w:tc>
        <w:tcPr>
          <w:tcW w:w="3007" w:type="dxa"/>
        </w:tcPr>
        <w:p w14:paraId="4EFEE0E7" w14:textId="76193524" w:rsidR="6461029E" w:rsidRDefault="6461029E" w:rsidP="6461029E">
          <w:pPr>
            <w:pStyle w:val="Header"/>
            <w:ind w:left="-115"/>
          </w:pPr>
        </w:p>
      </w:tc>
      <w:tc>
        <w:tcPr>
          <w:tcW w:w="3007" w:type="dxa"/>
        </w:tcPr>
        <w:p w14:paraId="3B1BC41D" w14:textId="742C6E18" w:rsidR="6461029E" w:rsidRDefault="6461029E" w:rsidP="6461029E">
          <w:pPr>
            <w:pStyle w:val="Header"/>
            <w:jc w:val="center"/>
          </w:pPr>
        </w:p>
      </w:tc>
      <w:tc>
        <w:tcPr>
          <w:tcW w:w="3007" w:type="dxa"/>
        </w:tcPr>
        <w:p w14:paraId="0672F832" w14:textId="75B73B32" w:rsidR="6461029E" w:rsidRDefault="6461029E" w:rsidP="6461029E">
          <w:pPr>
            <w:pStyle w:val="Header"/>
            <w:ind w:right="-115"/>
            <w:jc w:val="right"/>
          </w:pPr>
        </w:p>
      </w:tc>
    </w:tr>
  </w:tbl>
  <w:p w14:paraId="10471181" w14:textId="5F2393D4" w:rsidR="6461029E" w:rsidRDefault="6461029E" w:rsidP="6461029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325A5E"/>
    <w:multiLevelType w:val="hybridMultilevel"/>
    <w:tmpl w:val="1068E96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B059BD"/>
    <w:multiLevelType w:val="hybridMultilevel"/>
    <w:tmpl w:val="F96C6E3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3C3EA2"/>
    <w:multiLevelType w:val="multilevel"/>
    <w:tmpl w:val="1FBE0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58B20B3"/>
    <w:multiLevelType w:val="hybridMultilevel"/>
    <w:tmpl w:val="5D1436B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C14A91"/>
    <w:multiLevelType w:val="hybridMultilevel"/>
    <w:tmpl w:val="324AC7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8E3A2A"/>
    <w:multiLevelType w:val="multilevel"/>
    <w:tmpl w:val="414EBC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72E4084"/>
    <w:multiLevelType w:val="multilevel"/>
    <w:tmpl w:val="B148B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7FF28FA"/>
    <w:multiLevelType w:val="hybridMultilevel"/>
    <w:tmpl w:val="714E51E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EE1DBB"/>
    <w:multiLevelType w:val="hybridMultilevel"/>
    <w:tmpl w:val="9C5CF60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024522F"/>
    <w:multiLevelType w:val="multilevel"/>
    <w:tmpl w:val="57CCC89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98F40C6"/>
    <w:multiLevelType w:val="hybridMultilevel"/>
    <w:tmpl w:val="7A6861B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9"/>
  </w:num>
  <w:num w:numId="3">
    <w:abstractNumId w:val="2"/>
  </w:num>
  <w:num w:numId="4">
    <w:abstractNumId w:val="5"/>
  </w:num>
  <w:num w:numId="5">
    <w:abstractNumId w:val="0"/>
  </w:num>
  <w:num w:numId="6">
    <w:abstractNumId w:val="10"/>
  </w:num>
  <w:num w:numId="7">
    <w:abstractNumId w:val="3"/>
  </w:num>
  <w:num w:numId="8">
    <w:abstractNumId w:val="1"/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embedTrueTypeFonts/>
  <w:proofState w:spelling="clean" w:grammar="clean"/>
  <w:doNotTrackMoves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E2NbcwMDA0sjAFspV0lIJTi4sz8/NACixrAYWXnV0sAAAA"/>
  </w:docVars>
  <w:rsids>
    <w:rsidRoot w:val="00CA75B2"/>
    <w:rsid w:val="00001DF1"/>
    <w:rsid w:val="00003D28"/>
    <w:rsid w:val="00005B53"/>
    <w:rsid w:val="00011278"/>
    <w:rsid w:val="0001530D"/>
    <w:rsid w:val="00015344"/>
    <w:rsid w:val="00015A37"/>
    <w:rsid w:val="00015B7F"/>
    <w:rsid w:val="00016B83"/>
    <w:rsid w:val="00016C76"/>
    <w:rsid w:val="00021865"/>
    <w:rsid w:val="00025487"/>
    <w:rsid w:val="00027259"/>
    <w:rsid w:val="00032FF6"/>
    <w:rsid w:val="00034DBD"/>
    <w:rsid w:val="00036E66"/>
    <w:rsid w:val="000465E5"/>
    <w:rsid w:val="000573AA"/>
    <w:rsid w:val="00062E08"/>
    <w:rsid w:val="00063B8D"/>
    <w:rsid w:val="0006710C"/>
    <w:rsid w:val="00067574"/>
    <w:rsid w:val="00067B52"/>
    <w:rsid w:val="000740EC"/>
    <w:rsid w:val="00074AC8"/>
    <w:rsid w:val="000761B8"/>
    <w:rsid w:val="00077956"/>
    <w:rsid w:val="00080752"/>
    <w:rsid w:val="00080B4A"/>
    <w:rsid w:val="00081393"/>
    <w:rsid w:val="0008198C"/>
    <w:rsid w:val="00084DA1"/>
    <w:rsid w:val="00086644"/>
    <w:rsid w:val="000869A8"/>
    <w:rsid w:val="00095669"/>
    <w:rsid w:val="000A78DC"/>
    <w:rsid w:val="000B3577"/>
    <w:rsid w:val="000B5443"/>
    <w:rsid w:val="000B5DEC"/>
    <w:rsid w:val="000C7EE0"/>
    <w:rsid w:val="000D1218"/>
    <w:rsid w:val="000D21DD"/>
    <w:rsid w:val="000D72D6"/>
    <w:rsid w:val="000D7A55"/>
    <w:rsid w:val="000E220E"/>
    <w:rsid w:val="000E5368"/>
    <w:rsid w:val="000E5707"/>
    <w:rsid w:val="000F2E07"/>
    <w:rsid w:val="000F3AC1"/>
    <w:rsid w:val="000F55C3"/>
    <w:rsid w:val="000F6129"/>
    <w:rsid w:val="000F6461"/>
    <w:rsid w:val="00102399"/>
    <w:rsid w:val="0010408E"/>
    <w:rsid w:val="00104896"/>
    <w:rsid w:val="001060BB"/>
    <w:rsid w:val="001138F3"/>
    <w:rsid w:val="001216CE"/>
    <w:rsid w:val="00125577"/>
    <w:rsid w:val="001270BC"/>
    <w:rsid w:val="00127B4E"/>
    <w:rsid w:val="00135AD1"/>
    <w:rsid w:val="00136DAF"/>
    <w:rsid w:val="00136FC5"/>
    <w:rsid w:val="001400CD"/>
    <w:rsid w:val="001410E2"/>
    <w:rsid w:val="001451FA"/>
    <w:rsid w:val="001452E6"/>
    <w:rsid w:val="00147347"/>
    <w:rsid w:val="00147605"/>
    <w:rsid w:val="001516B0"/>
    <w:rsid w:val="001547D5"/>
    <w:rsid w:val="001550D4"/>
    <w:rsid w:val="001559F4"/>
    <w:rsid w:val="001638F6"/>
    <w:rsid w:val="00163B03"/>
    <w:rsid w:val="00165D7F"/>
    <w:rsid w:val="00172885"/>
    <w:rsid w:val="00173AB2"/>
    <w:rsid w:val="00174405"/>
    <w:rsid w:val="001757F6"/>
    <w:rsid w:val="00176C90"/>
    <w:rsid w:val="00177022"/>
    <w:rsid w:val="001825EF"/>
    <w:rsid w:val="00183B0D"/>
    <w:rsid w:val="00190A20"/>
    <w:rsid w:val="00193D3C"/>
    <w:rsid w:val="001951C4"/>
    <w:rsid w:val="001A0DCF"/>
    <w:rsid w:val="001A1508"/>
    <w:rsid w:val="001A160B"/>
    <w:rsid w:val="001A1A5F"/>
    <w:rsid w:val="001A2585"/>
    <w:rsid w:val="001A4C8B"/>
    <w:rsid w:val="001A70D1"/>
    <w:rsid w:val="001A70F9"/>
    <w:rsid w:val="001A7113"/>
    <w:rsid w:val="001A7DF3"/>
    <w:rsid w:val="001B279C"/>
    <w:rsid w:val="001B4D98"/>
    <w:rsid w:val="001B6E81"/>
    <w:rsid w:val="001C0972"/>
    <w:rsid w:val="001C15D7"/>
    <w:rsid w:val="001C1952"/>
    <w:rsid w:val="001C5154"/>
    <w:rsid w:val="001C53B6"/>
    <w:rsid w:val="001C5EAE"/>
    <w:rsid w:val="001D0B91"/>
    <w:rsid w:val="001D5D1F"/>
    <w:rsid w:val="001E7AB4"/>
    <w:rsid w:val="001F08D3"/>
    <w:rsid w:val="001F490D"/>
    <w:rsid w:val="00203178"/>
    <w:rsid w:val="00203D78"/>
    <w:rsid w:val="00211DDB"/>
    <w:rsid w:val="00215FF1"/>
    <w:rsid w:val="00216836"/>
    <w:rsid w:val="00217F2A"/>
    <w:rsid w:val="002215D4"/>
    <w:rsid w:val="00224A20"/>
    <w:rsid w:val="002251C8"/>
    <w:rsid w:val="002336F0"/>
    <w:rsid w:val="002349A7"/>
    <w:rsid w:val="002364E4"/>
    <w:rsid w:val="002378B9"/>
    <w:rsid w:val="0024029E"/>
    <w:rsid w:val="00243D37"/>
    <w:rsid w:val="00244474"/>
    <w:rsid w:val="00245085"/>
    <w:rsid w:val="00245D22"/>
    <w:rsid w:val="0024631F"/>
    <w:rsid w:val="002471A0"/>
    <w:rsid w:val="00250DF7"/>
    <w:rsid w:val="0025106A"/>
    <w:rsid w:val="00253248"/>
    <w:rsid w:val="002538A5"/>
    <w:rsid w:val="00260874"/>
    <w:rsid w:val="002620B5"/>
    <w:rsid w:val="002678C2"/>
    <w:rsid w:val="00271C72"/>
    <w:rsid w:val="00272EF5"/>
    <w:rsid w:val="002732B2"/>
    <w:rsid w:val="00273841"/>
    <w:rsid w:val="002809D6"/>
    <w:rsid w:val="00280D0E"/>
    <w:rsid w:val="00281473"/>
    <w:rsid w:val="00282458"/>
    <w:rsid w:val="0028347B"/>
    <w:rsid w:val="0028410E"/>
    <w:rsid w:val="0029041A"/>
    <w:rsid w:val="00290F02"/>
    <w:rsid w:val="00292017"/>
    <w:rsid w:val="00292A18"/>
    <w:rsid w:val="0029386F"/>
    <w:rsid w:val="00293891"/>
    <w:rsid w:val="00294B0B"/>
    <w:rsid w:val="00295499"/>
    <w:rsid w:val="002A288D"/>
    <w:rsid w:val="002A7989"/>
    <w:rsid w:val="002C5F8A"/>
    <w:rsid w:val="002C6E04"/>
    <w:rsid w:val="002D6FD7"/>
    <w:rsid w:val="002E1E24"/>
    <w:rsid w:val="002E365A"/>
    <w:rsid w:val="002E42B3"/>
    <w:rsid w:val="002E59EF"/>
    <w:rsid w:val="002F0478"/>
    <w:rsid w:val="002F330E"/>
    <w:rsid w:val="002F6D5F"/>
    <w:rsid w:val="00302605"/>
    <w:rsid w:val="00307C95"/>
    <w:rsid w:val="00313219"/>
    <w:rsid w:val="00313FEF"/>
    <w:rsid w:val="003228D0"/>
    <w:rsid w:val="0032435B"/>
    <w:rsid w:val="00324993"/>
    <w:rsid w:val="00325892"/>
    <w:rsid w:val="00326FF4"/>
    <w:rsid w:val="00330818"/>
    <w:rsid w:val="00332F74"/>
    <w:rsid w:val="00333160"/>
    <w:rsid w:val="00333EE2"/>
    <w:rsid w:val="00340D6A"/>
    <w:rsid w:val="00341585"/>
    <w:rsid w:val="0034383F"/>
    <w:rsid w:val="00343AFA"/>
    <w:rsid w:val="00347118"/>
    <w:rsid w:val="0035311B"/>
    <w:rsid w:val="003548C6"/>
    <w:rsid w:val="00355545"/>
    <w:rsid w:val="00355E63"/>
    <w:rsid w:val="00364D82"/>
    <w:rsid w:val="00365518"/>
    <w:rsid w:val="003662D3"/>
    <w:rsid w:val="00366A6E"/>
    <w:rsid w:val="00370315"/>
    <w:rsid w:val="00370C16"/>
    <w:rsid w:val="00371C04"/>
    <w:rsid w:val="0037278F"/>
    <w:rsid w:val="00373284"/>
    <w:rsid w:val="00381AE2"/>
    <w:rsid w:val="003844AD"/>
    <w:rsid w:val="00384F50"/>
    <w:rsid w:val="0038605F"/>
    <w:rsid w:val="00387BB5"/>
    <w:rsid w:val="00390379"/>
    <w:rsid w:val="00391CF8"/>
    <w:rsid w:val="00393775"/>
    <w:rsid w:val="0039742D"/>
    <w:rsid w:val="00397F81"/>
    <w:rsid w:val="003A419F"/>
    <w:rsid w:val="003A5B63"/>
    <w:rsid w:val="003A718A"/>
    <w:rsid w:val="003B3BA8"/>
    <w:rsid w:val="003B3C2B"/>
    <w:rsid w:val="003B715F"/>
    <w:rsid w:val="003D0C42"/>
    <w:rsid w:val="003D453C"/>
    <w:rsid w:val="003D5C64"/>
    <w:rsid w:val="003E114E"/>
    <w:rsid w:val="003E1937"/>
    <w:rsid w:val="003E1C47"/>
    <w:rsid w:val="003E2F1E"/>
    <w:rsid w:val="003E4564"/>
    <w:rsid w:val="003E45C8"/>
    <w:rsid w:val="003E5E2A"/>
    <w:rsid w:val="003E67D4"/>
    <w:rsid w:val="003E6A18"/>
    <w:rsid w:val="003F1851"/>
    <w:rsid w:val="003F30E0"/>
    <w:rsid w:val="003F4C9B"/>
    <w:rsid w:val="00400F3A"/>
    <w:rsid w:val="00407353"/>
    <w:rsid w:val="00415C6F"/>
    <w:rsid w:val="00417198"/>
    <w:rsid w:val="00417C29"/>
    <w:rsid w:val="0042030A"/>
    <w:rsid w:val="00432C36"/>
    <w:rsid w:val="0043394B"/>
    <w:rsid w:val="00436225"/>
    <w:rsid w:val="004453AE"/>
    <w:rsid w:val="004533E5"/>
    <w:rsid w:val="00460D60"/>
    <w:rsid w:val="00464B2A"/>
    <w:rsid w:val="00466A80"/>
    <w:rsid w:val="00467055"/>
    <w:rsid w:val="00467CE6"/>
    <w:rsid w:val="00471F37"/>
    <w:rsid w:val="0047208A"/>
    <w:rsid w:val="004723E9"/>
    <w:rsid w:val="00474839"/>
    <w:rsid w:val="00482195"/>
    <w:rsid w:val="00482489"/>
    <w:rsid w:val="00485772"/>
    <w:rsid w:val="004869AD"/>
    <w:rsid w:val="00487A1F"/>
    <w:rsid w:val="00493678"/>
    <w:rsid w:val="004965F7"/>
    <w:rsid w:val="004A06D7"/>
    <w:rsid w:val="004A1693"/>
    <w:rsid w:val="004A4979"/>
    <w:rsid w:val="004A75CE"/>
    <w:rsid w:val="004B22CA"/>
    <w:rsid w:val="004B25D8"/>
    <w:rsid w:val="004C1A5E"/>
    <w:rsid w:val="004C757A"/>
    <w:rsid w:val="004C7A2E"/>
    <w:rsid w:val="004D11F1"/>
    <w:rsid w:val="004D277B"/>
    <w:rsid w:val="004D6456"/>
    <w:rsid w:val="004D6DF4"/>
    <w:rsid w:val="004E1456"/>
    <w:rsid w:val="004E1481"/>
    <w:rsid w:val="004E2524"/>
    <w:rsid w:val="004E48F7"/>
    <w:rsid w:val="004E4D53"/>
    <w:rsid w:val="004E5613"/>
    <w:rsid w:val="004E58C3"/>
    <w:rsid w:val="004F0E90"/>
    <w:rsid w:val="004F21A7"/>
    <w:rsid w:val="004F6DE7"/>
    <w:rsid w:val="00505B1E"/>
    <w:rsid w:val="00505D94"/>
    <w:rsid w:val="00505E32"/>
    <w:rsid w:val="005073B4"/>
    <w:rsid w:val="00511D6C"/>
    <w:rsid w:val="00512A5B"/>
    <w:rsid w:val="00515069"/>
    <w:rsid w:val="005238D0"/>
    <w:rsid w:val="00523F6D"/>
    <w:rsid w:val="0052787D"/>
    <w:rsid w:val="00530DDF"/>
    <w:rsid w:val="00534E42"/>
    <w:rsid w:val="0054018A"/>
    <w:rsid w:val="00541F33"/>
    <w:rsid w:val="00542916"/>
    <w:rsid w:val="00543216"/>
    <w:rsid w:val="00544125"/>
    <w:rsid w:val="0054734D"/>
    <w:rsid w:val="0055438C"/>
    <w:rsid w:val="0056132A"/>
    <w:rsid w:val="00563951"/>
    <w:rsid w:val="005655A4"/>
    <w:rsid w:val="005730FF"/>
    <w:rsid w:val="005742AB"/>
    <w:rsid w:val="00575CD0"/>
    <w:rsid w:val="0058063B"/>
    <w:rsid w:val="0058300E"/>
    <w:rsid w:val="00585C04"/>
    <w:rsid w:val="00586CE7"/>
    <w:rsid w:val="00592256"/>
    <w:rsid w:val="005925CF"/>
    <w:rsid w:val="00592F58"/>
    <w:rsid w:val="0059359A"/>
    <w:rsid w:val="005938F7"/>
    <w:rsid w:val="00593BAF"/>
    <w:rsid w:val="005A42C3"/>
    <w:rsid w:val="005A72C7"/>
    <w:rsid w:val="005A79C8"/>
    <w:rsid w:val="005B086C"/>
    <w:rsid w:val="005B3F87"/>
    <w:rsid w:val="005B41C6"/>
    <w:rsid w:val="005B4F93"/>
    <w:rsid w:val="005B5B45"/>
    <w:rsid w:val="005C3E65"/>
    <w:rsid w:val="005C5B1F"/>
    <w:rsid w:val="005C6C8F"/>
    <w:rsid w:val="005D2325"/>
    <w:rsid w:val="005E1ABA"/>
    <w:rsid w:val="005E1B83"/>
    <w:rsid w:val="005E25ED"/>
    <w:rsid w:val="005E35BD"/>
    <w:rsid w:val="005E4060"/>
    <w:rsid w:val="005E4803"/>
    <w:rsid w:val="005E4BA7"/>
    <w:rsid w:val="005F22DC"/>
    <w:rsid w:val="005F30C6"/>
    <w:rsid w:val="005F4FBE"/>
    <w:rsid w:val="005F727A"/>
    <w:rsid w:val="00601F03"/>
    <w:rsid w:val="00602975"/>
    <w:rsid w:val="0060515C"/>
    <w:rsid w:val="00612C2F"/>
    <w:rsid w:val="00615622"/>
    <w:rsid w:val="006158D4"/>
    <w:rsid w:val="006167AD"/>
    <w:rsid w:val="00616994"/>
    <w:rsid w:val="00617760"/>
    <w:rsid w:val="006303CA"/>
    <w:rsid w:val="00632362"/>
    <w:rsid w:val="006341A8"/>
    <w:rsid w:val="00634D48"/>
    <w:rsid w:val="006369C2"/>
    <w:rsid w:val="006418BD"/>
    <w:rsid w:val="006427E5"/>
    <w:rsid w:val="0064487B"/>
    <w:rsid w:val="006577E3"/>
    <w:rsid w:val="0066127C"/>
    <w:rsid w:val="00662152"/>
    <w:rsid w:val="00665689"/>
    <w:rsid w:val="006659F3"/>
    <w:rsid w:val="00665FBB"/>
    <w:rsid w:val="00671248"/>
    <w:rsid w:val="00672918"/>
    <w:rsid w:val="00672F17"/>
    <w:rsid w:val="00674C6C"/>
    <w:rsid w:val="00680B36"/>
    <w:rsid w:val="00684BEC"/>
    <w:rsid w:val="00684F54"/>
    <w:rsid w:val="0068547B"/>
    <w:rsid w:val="006865CD"/>
    <w:rsid w:val="00692F60"/>
    <w:rsid w:val="00693363"/>
    <w:rsid w:val="00694A77"/>
    <w:rsid w:val="0069539F"/>
    <w:rsid w:val="00697232"/>
    <w:rsid w:val="006A146F"/>
    <w:rsid w:val="006A5180"/>
    <w:rsid w:val="006B5E41"/>
    <w:rsid w:val="006B7118"/>
    <w:rsid w:val="006C04AC"/>
    <w:rsid w:val="006C16C8"/>
    <w:rsid w:val="006C48CF"/>
    <w:rsid w:val="006C4BAD"/>
    <w:rsid w:val="006C73BE"/>
    <w:rsid w:val="006D0425"/>
    <w:rsid w:val="006D047B"/>
    <w:rsid w:val="006D2F15"/>
    <w:rsid w:val="006D3EC1"/>
    <w:rsid w:val="006D412B"/>
    <w:rsid w:val="006D41C3"/>
    <w:rsid w:val="006D56F0"/>
    <w:rsid w:val="006D5DBC"/>
    <w:rsid w:val="006E1C25"/>
    <w:rsid w:val="006E25D5"/>
    <w:rsid w:val="006F18D3"/>
    <w:rsid w:val="00700CB7"/>
    <w:rsid w:val="00702AFF"/>
    <w:rsid w:val="00707143"/>
    <w:rsid w:val="00707995"/>
    <w:rsid w:val="0071181D"/>
    <w:rsid w:val="00714970"/>
    <w:rsid w:val="0072058B"/>
    <w:rsid w:val="00721687"/>
    <w:rsid w:val="007226C4"/>
    <w:rsid w:val="00726CF3"/>
    <w:rsid w:val="00727890"/>
    <w:rsid w:val="00732658"/>
    <w:rsid w:val="00732816"/>
    <w:rsid w:val="007475C6"/>
    <w:rsid w:val="00750219"/>
    <w:rsid w:val="007508BA"/>
    <w:rsid w:val="007511EA"/>
    <w:rsid w:val="00753054"/>
    <w:rsid w:val="00753653"/>
    <w:rsid w:val="007561C8"/>
    <w:rsid w:val="007622F1"/>
    <w:rsid w:val="00766775"/>
    <w:rsid w:val="007714AC"/>
    <w:rsid w:val="00771E7A"/>
    <w:rsid w:val="00773F0E"/>
    <w:rsid w:val="00781B2F"/>
    <w:rsid w:val="00783590"/>
    <w:rsid w:val="00787577"/>
    <w:rsid w:val="007907CC"/>
    <w:rsid w:val="00790ED4"/>
    <w:rsid w:val="00795CCE"/>
    <w:rsid w:val="007975BE"/>
    <w:rsid w:val="00797908"/>
    <w:rsid w:val="007A49F1"/>
    <w:rsid w:val="007A67D4"/>
    <w:rsid w:val="007B1859"/>
    <w:rsid w:val="007B6914"/>
    <w:rsid w:val="007B6A4C"/>
    <w:rsid w:val="007B6ECA"/>
    <w:rsid w:val="007B724D"/>
    <w:rsid w:val="007C3EE6"/>
    <w:rsid w:val="007C5B8E"/>
    <w:rsid w:val="007C6F1C"/>
    <w:rsid w:val="007C7692"/>
    <w:rsid w:val="007D0551"/>
    <w:rsid w:val="007D0702"/>
    <w:rsid w:val="007D4898"/>
    <w:rsid w:val="007D61DD"/>
    <w:rsid w:val="007D7A0D"/>
    <w:rsid w:val="007E4670"/>
    <w:rsid w:val="007E526E"/>
    <w:rsid w:val="007E5FB0"/>
    <w:rsid w:val="007E64A9"/>
    <w:rsid w:val="007F1834"/>
    <w:rsid w:val="007F2736"/>
    <w:rsid w:val="007F2AD8"/>
    <w:rsid w:val="00801BC2"/>
    <w:rsid w:val="0080570E"/>
    <w:rsid w:val="0081323F"/>
    <w:rsid w:val="00813707"/>
    <w:rsid w:val="00821915"/>
    <w:rsid w:val="008268BE"/>
    <w:rsid w:val="00835366"/>
    <w:rsid w:val="008429DD"/>
    <w:rsid w:val="008448D6"/>
    <w:rsid w:val="00846006"/>
    <w:rsid w:val="00846678"/>
    <w:rsid w:val="00850637"/>
    <w:rsid w:val="00853714"/>
    <w:rsid w:val="00854F3F"/>
    <w:rsid w:val="00861057"/>
    <w:rsid w:val="00861A10"/>
    <w:rsid w:val="0086208B"/>
    <w:rsid w:val="00862E09"/>
    <w:rsid w:val="00863E5E"/>
    <w:rsid w:val="008659B0"/>
    <w:rsid w:val="00866E56"/>
    <w:rsid w:val="008706BD"/>
    <w:rsid w:val="00870A94"/>
    <w:rsid w:val="00871B7A"/>
    <w:rsid w:val="0088132D"/>
    <w:rsid w:val="00882056"/>
    <w:rsid w:val="00882B06"/>
    <w:rsid w:val="00883F74"/>
    <w:rsid w:val="008877DE"/>
    <w:rsid w:val="00893A89"/>
    <w:rsid w:val="008959A4"/>
    <w:rsid w:val="008A0BA5"/>
    <w:rsid w:val="008A209D"/>
    <w:rsid w:val="008A214E"/>
    <w:rsid w:val="008B51F3"/>
    <w:rsid w:val="008B5258"/>
    <w:rsid w:val="008B73B1"/>
    <w:rsid w:val="008C022A"/>
    <w:rsid w:val="008C12E5"/>
    <w:rsid w:val="008C2203"/>
    <w:rsid w:val="008C38D6"/>
    <w:rsid w:val="008D1F9F"/>
    <w:rsid w:val="008D2630"/>
    <w:rsid w:val="008D28D9"/>
    <w:rsid w:val="008D57C4"/>
    <w:rsid w:val="008D5D56"/>
    <w:rsid w:val="008E3F76"/>
    <w:rsid w:val="00901069"/>
    <w:rsid w:val="00904F89"/>
    <w:rsid w:val="00906499"/>
    <w:rsid w:val="00906878"/>
    <w:rsid w:val="0090753A"/>
    <w:rsid w:val="00911884"/>
    <w:rsid w:val="0091210C"/>
    <w:rsid w:val="00912362"/>
    <w:rsid w:val="00912969"/>
    <w:rsid w:val="00916428"/>
    <w:rsid w:val="009165B1"/>
    <w:rsid w:val="009253A6"/>
    <w:rsid w:val="009366E6"/>
    <w:rsid w:val="009379AD"/>
    <w:rsid w:val="00943276"/>
    <w:rsid w:val="0094468A"/>
    <w:rsid w:val="00946A7C"/>
    <w:rsid w:val="00946BDD"/>
    <w:rsid w:val="00953D6B"/>
    <w:rsid w:val="00954C74"/>
    <w:rsid w:val="0095582B"/>
    <w:rsid w:val="00955C06"/>
    <w:rsid w:val="00956987"/>
    <w:rsid w:val="00957D52"/>
    <w:rsid w:val="00960457"/>
    <w:rsid w:val="009677B8"/>
    <w:rsid w:val="0097096A"/>
    <w:rsid w:val="0097558F"/>
    <w:rsid w:val="00980CEB"/>
    <w:rsid w:val="00984ED7"/>
    <w:rsid w:val="0098706A"/>
    <w:rsid w:val="00987C88"/>
    <w:rsid w:val="00991E54"/>
    <w:rsid w:val="009B0F91"/>
    <w:rsid w:val="009B1E13"/>
    <w:rsid w:val="009B237A"/>
    <w:rsid w:val="009B2D38"/>
    <w:rsid w:val="009C11EC"/>
    <w:rsid w:val="009C387F"/>
    <w:rsid w:val="009C389A"/>
    <w:rsid w:val="009D1005"/>
    <w:rsid w:val="009D205D"/>
    <w:rsid w:val="009D4381"/>
    <w:rsid w:val="009D4FC5"/>
    <w:rsid w:val="009D5BF2"/>
    <w:rsid w:val="009E3ECF"/>
    <w:rsid w:val="009E65D4"/>
    <w:rsid w:val="009E768D"/>
    <w:rsid w:val="009F7F69"/>
    <w:rsid w:val="00A003FC"/>
    <w:rsid w:val="00A00414"/>
    <w:rsid w:val="00A00B38"/>
    <w:rsid w:val="00A01A49"/>
    <w:rsid w:val="00A05E5B"/>
    <w:rsid w:val="00A06C74"/>
    <w:rsid w:val="00A074A8"/>
    <w:rsid w:val="00A07FE1"/>
    <w:rsid w:val="00A112CA"/>
    <w:rsid w:val="00A133F7"/>
    <w:rsid w:val="00A15C10"/>
    <w:rsid w:val="00A17A93"/>
    <w:rsid w:val="00A21290"/>
    <w:rsid w:val="00A23992"/>
    <w:rsid w:val="00A3702D"/>
    <w:rsid w:val="00A374DB"/>
    <w:rsid w:val="00A451CA"/>
    <w:rsid w:val="00A45396"/>
    <w:rsid w:val="00A472FF"/>
    <w:rsid w:val="00A47668"/>
    <w:rsid w:val="00A5178A"/>
    <w:rsid w:val="00A54746"/>
    <w:rsid w:val="00A547EE"/>
    <w:rsid w:val="00A55382"/>
    <w:rsid w:val="00A56588"/>
    <w:rsid w:val="00A57220"/>
    <w:rsid w:val="00A61782"/>
    <w:rsid w:val="00A74E44"/>
    <w:rsid w:val="00A757E5"/>
    <w:rsid w:val="00A76223"/>
    <w:rsid w:val="00A83A4A"/>
    <w:rsid w:val="00A84554"/>
    <w:rsid w:val="00A8588B"/>
    <w:rsid w:val="00A8798C"/>
    <w:rsid w:val="00A97C89"/>
    <w:rsid w:val="00AA038C"/>
    <w:rsid w:val="00AA20CD"/>
    <w:rsid w:val="00AA269B"/>
    <w:rsid w:val="00AA4AF6"/>
    <w:rsid w:val="00AA612C"/>
    <w:rsid w:val="00AA70F2"/>
    <w:rsid w:val="00AB0A11"/>
    <w:rsid w:val="00AB3499"/>
    <w:rsid w:val="00AB6A39"/>
    <w:rsid w:val="00AC135E"/>
    <w:rsid w:val="00AC2D74"/>
    <w:rsid w:val="00AD54B1"/>
    <w:rsid w:val="00AD7399"/>
    <w:rsid w:val="00AE03F3"/>
    <w:rsid w:val="00AE604E"/>
    <w:rsid w:val="00AF0245"/>
    <w:rsid w:val="00AF391A"/>
    <w:rsid w:val="00AF4591"/>
    <w:rsid w:val="00AF5547"/>
    <w:rsid w:val="00AF6593"/>
    <w:rsid w:val="00AF6F40"/>
    <w:rsid w:val="00B007C9"/>
    <w:rsid w:val="00B07030"/>
    <w:rsid w:val="00B07EFC"/>
    <w:rsid w:val="00B11CF6"/>
    <w:rsid w:val="00B126C3"/>
    <w:rsid w:val="00B15526"/>
    <w:rsid w:val="00B17CAD"/>
    <w:rsid w:val="00B21BDF"/>
    <w:rsid w:val="00B226EE"/>
    <w:rsid w:val="00B24E00"/>
    <w:rsid w:val="00B25BB5"/>
    <w:rsid w:val="00B270B1"/>
    <w:rsid w:val="00B317BF"/>
    <w:rsid w:val="00B36C97"/>
    <w:rsid w:val="00B3724E"/>
    <w:rsid w:val="00B37431"/>
    <w:rsid w:val="00B3763B"/>
    <w:rsid w:val="00B446DD"/>
    <w:rsid w:val="00B44B17"/>
    <w:rsid w:val="00B51F32"/>
    <w:rsid w:val="00B545E5"/>
    <w:rsid w:val="00B55D9C"/>
    <w:rsid w:val="00B63C5A"/>
    <w:rsid w:val="00B64067"/>
    <w:rsid w:val="00B722A9"/>
    <w:rsid w:val="00B75B62"/>
    <w:rsid w:val="00B777DA"/>
    <w:rsid w:val="00B82682"/>
    <w:rsid w:val="00B82DDC"/>
    <w:rsid w:val="00B857F0"/>
    <w:rsid w:val="00B87170"/>
    <w:rsid w:val="00BA0F20"/>
    <w:rsid w:val="00BA2212"/>
    <w:rsid w:val="00BA3959"/>
    <w:rsid w:val="00BA700F"/>
    <w:rsid w:val="00BB0FF5"/>
    <w:rsid w:val="00BB12CC"/>
    <w:rsid w:val="00BB24A4"/>
    <w:rsid w:val="00BB360B"/>
    <w:rsid w:val="00BB66B6"/>
    <w:rsid w:val="00BC0667"/>
    <w:rsid w:val="00BC5ECE"/>
    <w:rsid w:val="00BD08E3"/>
    <w:rsid w:val="00BD2319"/>
    <w:rsid w:val="00BD4F4C"/>
    <w:rsid w:val="00BE00E6"/>
    <w:rsid w:val="00BE0608"/>
    <w:rsid w:val="00BF7EFA"/>
    <w:rsid w:val="00C01631"/>
    <w:rsid w:val="00C01F8C"/>
    <w:rsid w:val="00C07D01"/>
    <w:rsid w:val="00C07D67"/>
    <w:rsid w:val="00C136D5"/>
    <w:rsid w:val="00C22D04"/>
    <w:rsid w:val="00C23F33"/>
    <w:rsid w:val="00C30029"/>
    <w:rsid w:val="00C30539"/>
    <w:rsid w:val="00C3345C"/>
    <w:rsid w:val="00C3523E"/>
    <w:rsid w:val="00C35262"/>
    <w:rsid w:val="00C428A2"/>
    <w:rsid w:val="00C45ABD"/>
    <w:rsid w:val="00C46CFA"/>
    <w:rsid w:val="00C51640"/>
    <w:rsid w:val="00C5319C"/>
    <w:rsid w:val="00C54111"/>
    <w:rsid w:val="00C5459C"/>
    <w:rsid w:val="00C547C6"/>
    <w:rsid w:val="00C60A95"/>
    <w:rsid w:val="00C64E28"/>
    <w:rsid w:val="00C65B04"/>
    <w:rsid w:val="00C6724E"/>
    <w:rsid w:val="00C7372B"/>
    <w:rsid w:val="00C74810"/>
    <w:rsid w:val="00C8350A"/>
    <w:rsid w:val="00C8415F"/>
    <w:rsid w:val="00C850F9"/>
    <w:rsid w:val="00C86F5C"/>
    <w:rsid w:val="00C87A0C"/>
    <w:rsid w:val="00C90787"/>
    <w:rsid w:val="00C90ABF"/>
    <w:rsid w:val="00C90E2A"/>
    <w:rsid w:val="00C923BF"/>
    <w:rsid w:val="00C940D6"/>
    <w:rsid w:val="00C94188"/>
    <w:rsid w:val="00C94EAB"/>
    <w:rsid w:val="00C94EE5"/>
    <w:rsid w:val="00CA2557"/>
    <w:rsid w:val="00CA2B0C"/>
    <w:rsid w:val="00CA4309"/>
    <w:rsid w:val="00CA432E"/>
    <w:rsid w:val="00CA4E37"/>
    <w:rsid w:val="00CA75B2"/>
    <w:rsid w:val="00CA7B2E"/>
    <w:rsid w:val="00CB16D8"/>
    <w:rsid w:val="00CB2374"/>
    <w:rsid w:val="00CB4195"/>
    <w:rsid w:val="00CB4CE3"/>
    <w:rsid w:val="00CB61A1"/>
    <w:rsid w:val="00CC17DE"/>
    <w:rsid w:val="00CC1BE3"/>
    <w:rsid w:val="00CC28B5"/>
    <w:rsid w:val="00CC399B"/>
    <w:rsid w:val="00CC4CA6"/>
    <w:rsid w:val="00CC5C8C"/>
    <w:rsid w:val="00CD0042"/>
    <w:rsid w:val="00CD6040"/>
    <w:rsid w:val="00CD7339"/>
    <w:rsid w:val="00CE0899"/>
    <w:rsid w:val="00CE0C43"/>
    <w:rsid w:val="00CE0D72"/>
    <w:rsid w:val="00CE3862"/>
    <w:rsid w:val="00CE39DB"/>
    <w:rsid w:val="00CE5AC8"/>
    <w:rsid w:val="00CF423C"/>
    <w:rsid w:val="00CF48EA"/>
    <w:rsid w:val="00CF78CE"/>
    <w:rsid w:val="00D01FCD"/>
    <w:rsid w:val="00D13427"/>
    <w:rsid w:val="00D134D6"/>
    <w:rsid w:val="00D14D16"/>
    <w:rsid w:val="00D15F3F"/>
    <w:rsid w:val="00D17B33"/>
    <w:rsid w:val="00D22188"/>
    <w:rsid w:val="00D24ACA"/>
    <w:rsid w:val="00D25EF3"/>
    <w:rsid w:val="00D30E57"/>
    <w:rsid w:val="00D30FCB"/>
    <w:rsid w:val="00D327F3"/>
    <w:rsid w:val="00D32930"/>
    <w:rsid w:val="00D33046"/>
    <w:rsid w:val="00D3351F"/>
    <w:rsid w:val="00D35D27"/>
    <w:rsid w:val="00D375ED"/>
    <w:rsid w:val="00D4022B"/>
    <w:rsid w:val="00D40927"/>
    <w:rsid w:val="00D45094"/>
    <w:rsid w:val="00D473ED"/>
    <w:rsid w:val="00D4753E"/>
    <w:rsid w:val="00D51A25"/>
    <w:rsid w:val="00D61885"/>
    <w:rsid w:val="00D61A3A"/>
    <w:rsid w:val="00D6726A"/>
    <w:rsid w:val="00D74D5B"/>
    <w:rsid w:val="00D7744F"/>
    <w:rsid w:val="00D9104A"/>
    <w:rsid w:val="00D91C1C"/>
    <w:rsid w:val="00D93082"/>
    <w:rsid w:val="00D93A0A"/>
    <w:rsid w:val="00D96E81"/>
    <w:rsid w:val="00D972AE"/>
    <w:rsid w:val="00DA2443"/>
    <w:rsid w:val="00DA2498"/>
    <w:rsid w:val="00DA3646"/>
    <w:rsid w:val="00DA7DF6"/>
    <w:rsid w:val="00DB29C4"/>
    <w:rsid w:val="00DB2C6B"/>
    <w:rsid w:val="00DC0E22"/>
    <w:rsid w:val="00DC21D2"/>
    <w:rsid w:val="00DC5F09"/>
    <w:rsid w:val="00DC64D2"/>
    <w:rsid w:val="00DD00DF"/>
    <w:rsid w:val="00DD2BDE"/>
    <w:rsid w:val="00DD49E6"/>
    <w:rsid w:val="00DD4F2D"/>
    <w:rsid w:val="00DD67D3"/>
    <w:rsid w:val="00DD6B5F"/>
    <w:rsid w:val="00DD6FA7"/>
    <w:rsid w:val="00DE03E6"/>
    <w:rsid w:val="00DE2F37"/>
    <w:rsid w:val="00DE6658"/>
    <w:rsid w:val="00DF5A47"/>
    <w:rsid w:val="00DF6D15"/>
    <w:rsid w:val="00E018E0"/>
    <w:rsid w:val="00E018F0"/>
    <w:rsid w:val="00E024D3"/>
    <w:rsid w:val="00E03B72"/>
    <w:rsid w:val="00E05403"/>
    <w:rsid w:val="00E05943"/>
    <w:rsid w:val="00E05C49"/>
    <w:rsid w:val="00E05D8E"/>
    <w:rsid w:val="00E065B2"/>
    <w:rsid w:val="00E06F49"/>
    <w:rsid w:val="00E15108"/>
    <w:rsid w:val="00E162CC"/>
    <w:rsid w:val="00E17817"/>
    <w:rsid w:val="00E21296"/>
    <w:rsid w:val="00E268AD"/>
    <w:rsid w:val="00E26AA9"/>
    <w:rsid w:val="00E3044F"/>
    <w:rsid w:val="00E323B9"/>
    <w:rsid w:val="00E415D0"/>
    <w:rsid w:val="00E4250F"/>
    <w:rsid w:val="00E46429"/>
    <w:rsid w:val="00E46F5D"/>
    <w:rsid w:val="00E50FA8"/>
    <w:rsid w:val="00E53DF1"/>
    <w:rsid w:val="00E54223"/>
    <w:rsid w:val="00E55E4A"/>
    <w:rsid w:val="00E56043"/>
    <w:rsid w:val="00E57DEE"/>
    <w:rsid w:val="00E57F54"/>
    <w:rsid w:val="00E63C00"/>
    <w:rsid w:val="00E64D5A"/>
    <w:rsid w:val="00E65B59"/>
    <w:rsid w:val="00E667DB"/>
    <w:rsid w:val="00E81821"/>
    <w:rsid w:val="00E8373A"/>
    <w:rsid w:val="00E853A2"/>
    <w:rsid w:val="00E8561C"/>
    <w:rsid w:val="00E868F5"/>
    <w:rsid w:val="00E928BE"/>
    <w:rsid w:val="00E97E7E"/>
    <w:rsid w:val="00EA0216"/>
    <w:rsid w:val="00EA408D"/>
    <w:rsid w:val="00EA6C44"/>
    <w:rsid w:val="00EB4745"/>
    <w:rsid w:val="00EB4EFB"/>
    <w:rsid w:val="00EB5C52"/>
    <w:rsid w:val="00EC0B19"/>
    <w:rsid w:val="00EC442B"/>
    <w:rsid w:val="00ED1348"/>
    <w:rsid w:val="00ED22CE"/>
    <w:rsid w:val="00ED2537"/>
    <w:rsid w:val="00ED3930"/>
    <w:rsid w:val="00ED4AE6"/>
    <w:rsid w:val="00ED5521"/>
    <w:rsid w:val="00ED7E80"/>
    <w:rsid w:val="00EE1DDB"/>
    <w:rsid w:val="00EE2821"/>
    <w:rsid w:val="00EE5118"/>
    <w:rsid w:val="00EE6A11"/>
    <w:rsid w:val="00EE7B0F"/>
    <w:rsid w:val="00EF02D7"/>
    <w:rsid w:val="00EF1951"/>
    <w:rsid w:val="00EF39BB"/>
    <w:rsid w:val="00EF4A0D"/>
    <w:rsid w:val="00F032A5"/>
    <w:rsid w:val="00F03451"/>
    <w:rsid w:val="00F06357"/>
    <w:rsid w:val="00F06B62"/>
    <w:rsid w:val="00F07386"/>
    <w:rsid w:val="00F14230"/>
    <w:rsid w:val="00F1576F"/>
    <w:rsid w:val="00F15EBF"/>
    <w:rsid w:val="00F17BAB"/>
    <w:rsid w:val="00F2285B"/>
    <w:rsid w:val="00F25E6F"/>
    <w:rsid w:val="00F27D4A"/>
    <w:rsid w:val="00F31D1A"/>
    <w:rsid w:val="00F36AA0"/>
    <w:rsid w:val="00F42B11"/>
    <w:rsid w:val="00F444EF"/>
    <w:rsid w:val="00F465CD"/>
    <w:rsid w:val="00F4687D"/>
    <w:rsid w:val="00F50728"/>
    <w:rsid w:val="00F526DF"/>
    <w:rsid w:val="00F52963"/>
    <w:rsid w:val="00F555CA"/>
    <w:rsid w:val="00F55C63"/>
    <w:rsid w:val="00F563D2"/>
    <w:rsid w:val="00F60EE6"/>
    <w:rsid w:val="00F61851"/>
    <w:rsid w:val="00F66D29"/>
    <w:rsid w:val="00F67FD8"/>
    <w:rsid w:val="00F70283"/>
    <w:rsid w:val="00F712FC"/>
    <w:rsid w:val="00F7153E"/>
    <w:rsid w:val="00F71EDA"/>
    <w:rsid w:val="00F72BF1"/>
    <w:rsid w:val="00F72D18"/>
    <w:rsid w:val="00F731C6"/>
    <w:rsid w:val="00F76DD6"/>
    <w:rsid w:val="00F80415"/>
    <w:rsid w:val="00F82B8B"/>
    <w:rsid w:val="00F84125"/>
    <w:rsid w:val="00F86CE7"/>
    <w:rsid w:val="00F925A3"/>
    <w:rsid w:val="00F9372B"/>
    <w:rsid w:val="00F967B5"/>
    <w:rsid w:val="00F968CC"/>
    <w:rsid w:val="00F97CF1"/>
    <w:rsid w:val="00F97EDE"/>
    <w:rsid w:val="00FA282A"/>
    <w:rsid w:val="00FA4430"/>
    <w:rsid w:val="00FB2C23"/>
    <w:rsid w:val="00FB32D7"/>
    <w:rsid w:val="00FB34F7"/>
    <w:rsid w:val="00FB3873"/>
    <w:rsid w:val="00FB6AB6"/>
    <w:rsid w:val="00FB7153"/>
    <w:rsid w:val="00FC18A6"/>
    <w:rsid w:val="00FC2562"/>
    <w:rsid w:val="00FC744F"/>
    <w:rsid w:val="00FD2B56"/>
    <w:rsid w:val="00FD2E3C"/>
    <w:rsid w:val="00FD629F"/>
    <w:rsid w:val="00FD66B7"/>
    <w:rsid w:val="00FE17A2"/>
    <w:rsid w:val="00FE2C79"/>
    <w:rsid w:val="00FE2CDA"/>
    <w:rsid w:val="00FE5A99"/>
    <w:rsid w:val="00FE7E4E"/>
    <w:rsid w:val="00FF2015"/>
    <w:rsid w:val="00FF2FCC"/>
    <w:rsid w:val="64610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7B216C39"/>
  <w15:chartTrackingRefBased/>
  <w15:docId w15:val="{3854A48E-5F50-4255-82B6-47E650CD39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Nunito Sans" w:eastAsiaTheme="minorHAnsi" w:hAnsi="Nunito Sans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3B1"/>
  </w:style>
  <w:style w:type="paragraph" w:styleId="Heading1">
    <w:name w:val="heading 1"/>
    <w:basedOn w:val="Normal"/>
    <w:next w:val="Normal"/>
    <w:link w:val="Heading1Char"/>
    <w:uiPriority w:val="9"/>
    <w:qFormat/>
    <w:rsid w:val="00AC135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42030A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D277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5319C"/>
    <w:rPr>
      <w:color w:val="0563C1" w:themeColor="hyperlink"/>
      <w:u w:val="single"/>
    </w:rPr>
  </w:style>
  <w:style w:type="character" w:customStyle="1" w:styleId="apple-converted-space">
    <w:name w:val="apple-converted-space"/>
    <w:basedOn w:val="DefaultParagraphFont"/>
    <w:rsid w:val="00C5319C"/>
  </w:style>
  <w:style w:type="character" w:styleId="Strong">
    <w:name w:val="Strong"/>
    <w:basedOn w:val="DefaultParagraphFont"/>
    <w:uiPriority w:val="22"/>
    <w:qFormat/>
    <w:rsid w:val="001A0DCF"/>
    <w:rPr>
      <w:b/>
      <w:bCs/>
    </w:rPr>
  </w:style>
  <w:style w:type="character" w:customStyle="1" w:styleId="content12bk">
    <w:name w:val="content12bk"/>
    <w:basedOn w:val="DefaultParagraphFont"/>
    <w:rsid w:val="003B715F"/>
  </w:style>
  <w:style w:type="character" w:customStyle="1" w:styleId="Heading3Char">
    <w:name w:val="Heading 3 Char"/>
    <w:basedOn w:val="DefaultParagraphFont"/>
    <w:link w:val="Heading3"/>
    <w:uiPriority w:val="9"/>
    <w:semiHidden/>
    <w:rsid w:val="004D277B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1Char">
    <w:name w:val="Heading 1 Char"/>
    <w:basedOn w:val="DefaultParagraphFont"/>
    <w:link w:val="Heading1"/>
    <w:uiPriority w:val="9"/>
    <w:rsid w:val="00AC13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6E1C25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42030A"/>
    <w:rPr>
      <w:rFonts w:ascii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81323F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8798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798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879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879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8798C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79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798C"/>
    <w:rPr>
      <w:rFonts w:ascii="Times New Roman" w:hAnsi="Times New Roman" w:cs="Times New Roman"/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1B4D98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29DD"/>
  </w:style>
  <w:style w:type="paragraph" w:styleId="Footer">
    <w:name w:val="footer"/>
    <w:basedOn w:val="Normal"/>
    <w:link w:val="Foot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429DD"/>
  </w:style>
  <w:style w:type="character" w:customStyle="1" w:styleId="SpinetiXcorporatdocumentparagraph">
    <w:name w:val="SpinetiX corporat document paragraph"/>
    <w:basedOn w:val="DefaultParagraphFont"/>
    <w:uiPriority w:val="1"/>
    <w:qFormat/>
    <w:rsid w:val="005E25ED"/>
    <w:rPr>
      <w:rFonts w:ascii="Nunito Sans" w:hAnsi="Nunito Sans"/>
      <w:sz w:val="22"/>
    </w:rPr>
  </w:style>
  <w:style w:type="character" w:customStyle="1" w:styleId="SpinetiXcorporatedocumenttitle">
    <w:name w:val="SpinetiX corporate document title"/>
    <w:basedOn w:val="DefaultParagraphFont"/>
    <w:uiPriority w:val="1"/>
    <w:rsid w:val="005E25ED"/>
    <w:rPr>
      <w:rFonts w:ascii="Nunito Sans ExtraLight" w:hAnsi="Nunito Sans ExtraLight"/>
      <w:i/>
      <w:sz w:val="44"/>
    </w:rPr>
  </w:style>
  <w:style w:type="character" w:customStyle="1" w:styleId="SpinetiXcorporatedocumentsubtitle">
    <w:name w:val="SpinetiX corporate document subtitle"/>
    <w:basedOn w:val="DefaultParagraphFont"/>
    <w:uiPriority w:val="1"/>
    <w:rsid w:val="00077956"/>
    <w:rPr>
      <w:rFonts w:ascii="Nunito Sans ExtraLight" w:hAnsi="Nunito Sans ExtraLight"/>
      <w:i/>
      <w:sz w:val="36"/>
    </w:rPr>
  </w:style>
  <w:style w:type="character" w:customStyle="1" w:styleId="SpinetiXdocumentin-texttitle">
    <w:name w:val="SpinetiX document in-text title"/>
    <w:basedOn w:val="DefaultParagraphFont"/>
    <w:uiPriority w:val="1"/>
    <w:rsid w:val="00384F50"/>
    <w:rPr>
      <w:rFonts w:ascii="Nunito Sans ExtraBold" w:hAnsi="Nunito Sans ExtraBold"/>
      <w:b w:val="0"/>
      <w:sz w:val="22"/>
    </w:rPr>
  </w:style>
  <w:style w:type="paragraph" w:styleId="ListParagraph">
    <w:name w:val="List Paragraph"/>
    <w:basedOn w:val="Normal"/>
    <w:uiPriority w:val="34"/>
    <w:qFormat/>
    <w:rsid w:val="00CA75B2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A83A4A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Revision">
    <w:name w:val="Revision"/>
    <w:hidden/>
    <w:uiPriority w:val="99"/>
    <w:semiHidden/>
    <w:rsid w:val="00DF5A4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542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1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1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33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0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2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1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8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6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9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9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7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6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3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1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1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789864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539927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221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42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5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1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0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75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1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35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9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26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03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1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9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9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569902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334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1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314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4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9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5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8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24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7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6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fdwcorp.com/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spinetix.com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mailto:chris@fullcompass.com" TargetMode="External"/><Relationship Id="rId10" Type="http://schemas.openxmlformats.org/officeDocument/2006/relationships/endnotes" Target="endnotes.xml"/><Relationship Id="rId19" Type="http://schemas.openxmlformats.org/officeDocument/2006/relationships/glossaryDocument" Target="glossary/document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about:blank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75A44A44E45041BFB462743EF92E6CF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372F094-2C13-484A-9BA4-4F6C467822A4}"/>
      </w:docPartPr>
      <w:docPartBody>
        <w:p w:rsidR="00A91E6D" w:rsidRDefault="00BC5ECE">
          <w:pPr>
            <w:pStyle w:val="75A44A44E45041BFB462743EF92E6CFC"/>
          </w:pPr>
          <w:r>
            <w:rPr>
              <w:rFonts w:ascii="Nunito Sans ExtraLight" w:hAnsi="Nunito Sans ExtraLight"/>
              <w:bCs/>
              <w:i/>
              <w:sz w:val="44"/>
              <w:szCs w:val="44"/>
            </w:rPr>
            <w:t>Click to add title</w:t>
          </w:r>
        </w:p>
      </w:docPartBody>
    </w:docPart>
    <w:docPart>
      <w:docPartPr>
        <w:name w:val="A086539CFFD1471ABDED60D925DC303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531520B-3C2D-408A-81A9-DC0FE61FBED8}"/>
      </w:docPartPr>
      <w:docPartBody>
        <w:p w:rsidR="00A91E6D" w:rsidRDefault="00BC5ECE">
          <w:pPr>
            <w:pStyle w:val="A086539CFFD1471ABDED60D925DC3035"/>
          </w:pPr>
          <w:r>
            <w:rPr>
              <w:rStyle w:val="SpinetiXcorporatdocumentparagraph"/>
            </w:rPr>
            <w:t>Click to a</w:t>
          </w:r>
          <w:r w:rsidRPr="005E25ED">
            <w:rPr>
              <w:bCs/>
            </w:rPr>
            <w:t>dd paragraph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revisionView w:inkAnnotations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5ECE"/>
    <w:rsid w:val="000234C6"/>
    <w:rsid w:val="000B6669"/>
    <w:rsid w:val="000E5D20"/>
    <w:rsid w:val="00306C74"/>
    <w:rsid w:val="004E5C35"/>
    <w:rsid w:val="004F0F41"/>
    <w:rsid w:val="005614D6"/>
    <w:rsid w:val="005B2C20"/>
    <w:rsid w:val="00697A94"/>
    <w:rsid w:val="007E0712"/>
    <w:rsid w:val="00A91E6D"/>
    <w:rsid w:val="00BC5ECE"/>
    <w:rsid w:val="00D8430A"/>
    <w:rsid w:val="00DB3E12"/>
    <w:rsid w:val="00E511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75A44A44E45041BFB462743EF92E6CFC">
    <w:name w:val="75A44A44E45041BFB462743EF92E6CFC"/>
  </w:style>
  <w:style w:type="character" w:customStyle="1" w:styleId="SpinetiXcorporatedocumentsubtitle">
    <w:name w:val="SpinetiX corporate document subtitle"/>
    <w:basedOn w:val="DefaultParagraphFont"/>
    <w:uiPriority w:val="1"/>
    <w:rPr>
      <w:rFonts w:ascii="Nunito Sans ExtraLight" w:hAnsi="Nunito Sans ExtraLight"/>
      <w:i/>
      <w:sz w:val="36"/>
    </w:rPr>
  </w:style>
  <w:style w:type="paragraph" w:customStyle="1" w:styleId="20FF67002CEF480B8C74376EBB623B58">
    <w:name w:val="20FF67002CEF480B8C74376EBB623B58"/>
  </w:style>
  <w:style w:type="character" w:customStyle="1" w:styleId="SpinetiXcorporatdocumentparagraph">
    <w:name w:val="SpinetiX corporat document paragraph"/>
    <w:basedOn w:val="DefaultParagraphFont"/>
    <w:uiPriority w:val="1"/>
    <w:qFormat/>
    <w:rPr>
      <w:rFonts w:ascii="Nunito Sans" w:hAnsi="Nunito Sans"/>
      <w:sz w:val="22"/>
    </w:rPr>
  </w:style>
  <w:style w:type="paragraph" w:customStyle="1" w:styleId="A555380CF037438B9A5B598F75D6A7CB">
    <w:name w:val="A555380CF037438B9A5B598F75D6A7CB"/>
  </w:style>
  <w:style w:type="paragraph" w:customStyle="1" w:styleId="EDA65D86881541C8A81448234A88DB88">
    <w:name w:val="EDA65D86881541C8A81448234A88DB88"/>
  </w:style>
  <w:style w:type="paragraph" w:customStyle="1" w:styleId="A086539CFFD1471ABDED60D925DC3035">
    <w:name w:val="A086539CFFD1471ABDED60D925DC3035"/>
  </w:style>
  <w:style w:type="paragraph" w:customStyle="1" w:styleId="1EA733D81A424EF08A1E4F7463B1B639">
    <w:name w:val="1EA733D81A424EF08A1E4F7463B1B639"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26E3E93A01A749C59563EB1FC1E4027D">
    <w:name w:val="26E3E93A01A749C59563EB1FC1E4027D"/>
  </w:style>
  <w:style w:type="paragraph" w:customStyle="1" w:styleId="91E0DC3F29984723B7762D3D59600066">
    <w:name w:val="91E0DC3F29984723B7762D3D5960006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DC48F20D6789B4883B9B16C704719FA" ma:contentTypeVersion="12" ma:contentTypeDescription="Create a new document." ma:contentTypeScope="" ma:versionID="37ef9e2b148832043c13eb721a66d64a">
  <xsd:schema xmlns:xsd="http://www.w3.org/2001/XMLSchema" xmlns:xs="http://www.w3.org/2001/XMLSchema" xmlns:p="http://schemas.microsoft.com/office/2006/metadata/properties" xmlns:ns2="80be8bc2-2dd2-4778-a2bd-887f1523b063" xmlns:ns3="c313f6ba-59b7-4500-a26a-414d5d09073f" targetNamespace="http://schemas.microsoft.com/office/2006/metadata/properties" ma:root="true" ma:fieldsID="4985c2c24e605644dce0066e1c7c4d9b" ns2:_="" ns3:_="">
    <xsd:import namespace="80be8bc2-2dd2-4778-a2bd-887f1523b063"/>
    <xsd:import namespace="c313f6ba-59b7-4500-a26a-414d5d09073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be8bc2-2dd2-4778-a2bd-887f1523b06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13f6ba-59b7-4500-a26a-414d5d0907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97B105-167C-414B-A897-FFF4452ACB8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0be8bc2-2dd2-4778-a2bd-887f1523b063"/>
    <ds:schemaRef ds:uri="c313f6ba-59b7-4500-a26a-414d5d09073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A5352DA-F314-46A6-82A2-15B1041B410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8A377CA-6776-49F2-B551-2FE02E6358F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601FE39-6FB7-4A40-B4EC-08C829D3A0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794</Words>
  <Characters>4400</Characters>
  <Application>Microsoft Office Word</Application>
  <DocSecurity>0</DocSecurity>
  <Lines>100</Lines>
  <Paragraphs>30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SpinetiX and FDW announce a new distribution partnership in the USA</vt:lpstr>
      <vt:lpstr>SpinetiX partners with Simply NUC to offer its SpinetiX ARYA™ and DSOS™ on the Intel® NUC</vt:lpstr>
    </vt:vector>
  </TitlesOfParts>
  <Manager/>
  <Company>SpinetiX</Company>
  <LinksUpToDate>false</LinksUpToDate>
  <CharactersWithSpaces>5164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SpinetiX and FDW announce a new distribution partnership in the USA</dc:title>
  <dc:subject/>
  <dc:creator>Nicolas Meyer</dc:creator>
  <cp:keywords/>
  <dc:description/>
  <cp:lastModifiedBy>Krasimir Peykovski</cp:lastModifiedBy>
  <cp:revision>7</cp:revision>
  <cp:lastPrinted>2017-11-01T10:36:00Z</cp:lastPrinted>
  <dcterms:created xsi:type="dcterms:W3CDTF">2020-07-14T16:58:00Z</dcterms:created>
  <dcterms:modified xsi:type="dcterms:W3CDTF">2020-07-14T17:27:00Z</dcterms:modified>
  <cp:category>PR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0x0101002DC48F20D6789B4883B9B16C704719FA</vt:lpwstr>
  </property>
</Properties>
</file>