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F3C1A97" w14:textId="5BB6BF5C" w:rsidR="009E0BD7" w:rsidRDefault="00F21EAD" w:rsidP="00F21EAD">
      <w:pPr>
        <w:pStyle w:val="CoversheetTitle2"/>
        <w:rPr>
          <w:rFonts w:ascii="Myriad Pro Cond" w:hAnsi="Myriad Pro Cond" w:cstheme="minorHAnsi"/>
          <w:sz w:val="96"/>
          <w:szCs w:val="96"/>
        </w:rPr>
      </w:pPr>
      <w:r>
        <w:rPr>
          <w:rFonts w:ascii="Myriad Pro Cond" w:hAnsi="Myriad Pro Cond" w:cstheme="minorHAnsi"/>
          <w:noProof/>
          <w:sz w:val="96"/>
          <w:szCs w:val="96"/>
          <w:lang w:val="en-US"/>
        </w:rPr>
        <w:drawing>
          <wp:inline distT="0" distB="0" distL="0" distR="0" wp14:anchorId="0DADCE32" wp14:editId="2F488788">
            <wp:extent cx="1757548" cy="858397"/>
            <wp:effectExtent l="0" t="0" r="0" b="0"/>
            <wp:docPr id="1" name="Picture 1" descr="C:\Users\kp\AppData\Local\Microsoft\Windows\INetCache\Content.Word\SpinetiX_Logo_Web_Vertical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p\AppData\Local\Microsoft\Windows\INetCache\Content.Word\SpinetiX_Logo_Web_Vertical_RGB.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757548" cy="858397"/>
                    </a:xfrm>
                    <a:prstGeom prst="rect">
                      <a:avLst/>
                    </a:prstGeom>
                    <a:noFill/>
                    <a:ln>
                      <a:noFill/>
                    </a:ln>
                  </pic:spPr>
                </pic:pic>
              </a:graphicData>
            </a:graphic>
          </wp:inline>
        </w:drawing>
      </w:r>
    </w:p>
    <w:p w14:paraId="1825553B" w14:textId="77777777" w:rsidR="00523A7A" w:rsidRPr="00C67E3E" w:rsidRDefault="00523A7A" w:rsidP="00523A7A">
      <w:pPr>
        <w:jc w:val="both"/>
        <w:rPr>
          <w:szCs w:val="26"/>
          <w:lang w:val="en-GB"/>
        </w:rPr>
      </w:pPr>
    </w:p>
    <w:p w14:paraId="15484DF8" w14:textId="2DCF8FC0" w:rsidR="006712BA" w:rsidRPr="00D51807" w:rsidRDefault="006712BA" w:rsidP="006712BA">
      <w:pPr>
        <w:rPr>
          <w:rFonts w:ascii="Nunito Sans ExtraLight" w:hAnsi="Nunito Sans ExtraLight" w:cs="Arial"/>
          <w:i/>
          <w:sz w:val="44"/>
          <w:szCs w:val="60"/>
        </w:rPr>
      </w:pPr>
      <w:r w:rsidRPr="00D51807">
        <w:rPr>
          <w:rFonts w:ascii="Nunito Sans ExtraLight" w:hAnsi="Nunito Sans ExtraLight" w:cs="Arial"/>
          <w:i/>
          <w:sz w:val="44"/>
          <w:szCs w:val="60"/>
        </w:rPr>
        <w:t xml:space="preserve">SpinetiX and </w:t>
      </w:r>
      <w:proofErr w:type="spellStart"/>
      <w:r w:rsidR="00A07CE3">
        <w:rPr>
          <w:rFonts w:ascii="Nunito Sans ExtraLight" w:hAnsi="Nunito Sans ExtraLight" w:cs="Arial"/>
          <w:bCs/>
          <w:i/>
          <w:sz w:val="44"/>
          <w:szCs w:val="60"/>
        </w:rPr>
        <w:t>Techni</w:t>
      </w:r>
      <w:r w:rsidR="00030E72">
        <w:rPr>
          <w:rFonts w:ascii="Nunito Sans ExtraLight" w:hAnsi="Nunito Sans ExtraLight" w:cs="Arial"/>
          <w:bCs/>
          <w:i/>
          <w:sz w:val="44"/>
          <w:szCs w:val="60"/>
        </w:rPr>
        <w:t>+</w:t>
      </w:r>
      <w:r w:rsidR="00A07CE3">
        <w:rPr>
          <w:rFonts w:ascii="Nunito Sans ExtraLight" w:hAnsi="Nunito Sans ExtraLight" w:cs="Arial"/>
          <w:bCs/>
          <w:i/>
          <w:sz w:val="44"/>
          <w:szCs w:val="60"/>
        </w:rPr>
        <w:t>Contact</w:t>
      </w:r>
      <w:proofErr w:type="spellEnd"/>
      <w:r w:rsidRPr="00D51807">
        <w:rPr>
          <w:rFonts w:ascii="Nunito Sans ExtraLight" w:hAnsi="Nunito Sans ExtraLight" w:cs="Arial"/>
          <w:bCs/>
          <w:i/>
          <w:sz w:val="44"/>
          <w:szCs w:val="60"/>
        </w:rPr>
        <w:t xml:space="preserve"> a</w:t>
      </w:r>
      <w:r w:rsidRPr="00D51807">
        <w:rPr>
          <w:rFonts w:ascii="Nunito Sans ExtraLight" w:hAnsi="Nunito Sans ExtraLight" w:cs="Arial"/>
          <w:i/>
          <w:sz w:val="44"/>
          <w:szCs w:val="60"/>
        </w:rPr>
        <w:t xml:space="preserve">nnounce a New Distribution Partnership in </w:t>
      </w:r>
      <w:r w:rsidR="00A07CE3">
        <w:rPr>
          <w:rFonts w:ascii="Nunito Sans ExtraLight" w:hAnsi="Nunito Sans ExtraLight" w:cs="Arial"/>
          <w:i/>
          <w:sz w:val="44"/>
          <w:szCs w:val="60"/>
        </w:rPr>
        <w:t>Canada</w:t>
      </w:r>
    </w:p>
    <w:p w14:paraId="7F958D1A" w14:textId="208048CF" w:rsidR="00893139" w:rsidRPr="00F667BA" w:rsidRDefault="00893139" w:rsidP="00893139">
      <w:pPr>
        <w:rPr>
          <w:rFonts w:asciiTheme="majorHAnsi" w:hAnsiTheme="majorHAnsi" w:cs="Arial"/>
        </w:rPr>
      </w:pPr>
    </w:p>
    <w:p w14:paraId="275312D0" w14:textId="78227EDC" w:rsidR="00893139" w:rsidRPr="00D51807" w:rsidRDefault="00893139" w:rsidP="00F667BA">
      <w:pPr>
        <w:jc w:val="both"/>
        <w:rPr>
          <w:rFonts w:ascii="Nunito Sans ExtraBold" w:hAnsi="Nunito Sans ExtraBold" w:cstheme="majorHAnsi"/>
          <w:b/>
          <w:sz w:val="20"/>
          <w:szCs w:val="22"/>
        </w:rPr>
      </w:pPr>
      <w:bookmarkStart w:id="0" w:name="_GoBack"/>
      <w:r w:rsidRPr="00D51807">
        <w:rPr>
          <w:rFonts w:ascii="Nunito Sans ExtraBold" w:hAnsi="Nunito Sans ExtraBold" w:cstheme="majorHAnsi"/>
          <w:b/>
          <w:sz w:val="20"/>
          <w:szCs w:val="22"/>
        </w:rPr>
        <w:t xml:space="preserve">Hergiswil, Switzerland </w:t>
      </w:r>
      <w:r w:rsidR="00244C7C">
        <w:rPr>
          <w:rFonts w:ascii="Nunito Sans ExtraBold" w:hAnsi="Nunito Sans ExtraBold" w:cstheme="majorHAnsi"/>
          <w:b/>
          <w:sz w:val="20"/>
          <w:szCs w:val="22"/>
        </w:rPr>
        <w:t xml:space="preserve">– </w:t>
      </w:r>
      <w:bookmarkEnd w:id="0"/>
      <w:r w:rsidR="00A07CE3">
        <w:rPr>
          <w:rFonts w:ascii="Nunito Sans ExtraBold" w:hAnsi="Nunito Sans ExtraBold" w:cstheme="majorHAnsi"/>
          <w:b/>
          <w:sz w:val="20"/>
          <w:szCs w:val="22"/>
        </w:rPr>
        <w:t>28 May 2018</w:t>
      </w:r>
      <w:r w:rsidRPr="00D51807">
        <w:rPr>
          <w:rFonts w:ascii="Nunito Sans ExtraBold" w:hAnsi="Nunito Sans ExtraBold" w:cstheme="majorHAnsi"/>
          <w:b/>
          <w:sz w:val="20"/>
          <w:szCs w:val="22"/>
        </w:rPr>
        <w:t xml:space="preserve"> </w:t>
      </w:r>
      <w:r w:rsidR="00244C7C">
        <w:rPr>
          <w:rFonts w:ascii="Nunito Sans ExtraBold" w:hAnsi="Nunito Sans ExtraBold" w:cstheme="majorHAnsi"/>
          <w:b/>
          <w:sz w:val="20"/>
          <w:szCs w:val="22"/>
        </w:rPr>
        <w:t>–</w:t>
      </w:r>
      <w:r w:rsidRPr="00D51807">
        <w:rPr>
          <w:rFonts w:ascii="Nunito Sans ExtraBold" w:hAnsi="Nunito Sans ExtraBold" w:cstheme="majorHAnsi"/>
          <w:sz w:val="20"/>
          <w:szCs w:val="22"/>
        </w:rPr>
        <w:t xml:space="preserve"> </w:t>
      </w:r>
      <w:r w:rsidRPr="00D51807">
        <w:rPr>
          <w:rFonts w:ascii="Nunito Sans ExtraBold" w:hAnsi="Nunito Sans ExtraBold" w:cstheme="majorHAnsi"/>
          <w:b/>
          <w:bCs/>
          <w:sz w:val="20"/>
          <w:szCs w:val="22"/>
        </w:rPr>
        <w:t xml:space="preserve">To sustain its expansion in </w:t>
      </w:r>
      <w:r w:rsidR="00A07CE3">
        <w:rPr>
          <w:rFonts w:ascii="Nunito Sans ExtraBold" w:hAnsi="Nunito Sans ExtraBold" w:cstheme="majorHAnsi"/>
          <w:b/>
          <w:bCs/>
          <w:sz w:val="20"/>
          <w:szCs w:val="22"/>
        </w:rPr>
        <w:t>North America</w:t>
      </w:r>
      <w:r w:rsidRPr="00D51807">
        <w:rPr>
          <w:rFonts w:ascii="Nunito Sans ExtraBold" w:hAnsi="Nunito Sans ExtraBold" w:cstheme="majorHAnsi"/>
          <w:b/>
          <w:bCs/>
          <w:sz w:val="20"/>
          <w:szCs w:val="22"/>
        </w:rPr>
        <w:t xml:space="preserve">, SpinetiX has decided to reinforce its presence in </w:t>
      </w:r>
      <w:r w:rsidR="00A07CE3">
        <w:rPr>
          <w:rFonts w:ascii="Nunito Sans ExtraBold" w:hAnsi="Nunito Sans ExtraBold" w:cstheme="majorHAnsi"/>
          <w:b/>
          <w:bCs/>
          <w:sz w:val="20"/>
          <w:szCs w:val="22"/>
        </w:rPr>
        <w:t>Canada</w:t>
      </w:r>
      <w:r w:rsidRPr="00D51807">
        <w:rPr>
          <w:rFonts w:ascii="Nunito Sans ExtraBold" w:hAnsi="Nunito Sans ExtraBold" w:cstheme="majorHAnsi"/>
          <w:b/>
          <w:bCs/>
          <w:sz w:val="20"/>
          <w:szCs w:val="22"/>
        </w:rPr>
        <w:t xml:space="preserve"> with the appointment of </w:t>
      </w:r>
      <w:proofErr w:type="spellStart"/>
      <w:r w:rsidR="00A07CE3">
        <w:rPr>
          <w:rFonts w:ascii="Nunito Sans ExtraBold" w:hAnsi="Nunito Sans ExtraBold" w:cstheme="majorHAnsi"/>
          <w:b/>
          <w:bCs/>
          <w:sz w:val="20"/>
          <w:szCs w:val="22"/>
        </w:rPr>
        <w:t>Techni</w:t>
      </w:r>
      <w:r w:rsidR="003F7E5F">
        <w:rPr>
          <w:rFonts w:ascii="Nunito Sans ExtraBold" w:hAnsi="Nunito Sans ExtraBold" w:cstheme="majorHAnsi"/>
          <w:b/>
          <w:bCs/>
          <w:sz w:val="20"/>
          <w:szCs w:val="22"/>
        </w:rPr>
        <w:t>+</w:t>
      </w:r>
      <w:r w:rsidR="00A07CE3">
        <w:rPr>
          <w:rFonts w:ascii="Nunito Sans ExtraBold" w:hAnsi="Nunito Sans ExtraBold" w:cstheme="majorHAnsi"/>
          <w:b/>
          <w:bCs/>
          <w:sz w:val="20"/>
          <w:szCs w:val="22"/>
        </w:rPr>
        <w:t>Contact</w:t>
      </w:r>
      <w:proofErr w:type="spellEnd"/>
      <w:r w:rsidRPr="00D51807">
        <w:rPr>
          <w:rFonts w:ascii="Nunito Sans ExtraBold" w:hAnsi="Nunito Sans ExtraBold" w:cstheme="majorHAnsi"/>
          <w:b/>
          <w:bCs/>
          <w:sz w:val="20"/>
          <w:szCs w:val="22"/>
        </w:rPr>
        <w:t xml:space="preserve"> as SpinetiX Distribution </w:t>
      </w:r>
      <w:r w:rsidR="00A07CE3">
        <w:rPr>
          <w:rFonts w:ascii="Nunito Sans ExtraBold" w:hAnsi="Nunito Sans ExtraBold" w:cstheme="majorHAnsi"/>
          <w:b/>
          <w:bCs/>
          <w:sz w:val="20"/>
          <w:szCs w:val="22"/>
        </w:rPr>
        <w:t>Partner</w:t>
      </w:r>
      <w:r w:rsidRPr="00D51807">
        <w:rPr>
          <w:rFonts w:ascii="Nunito Sans ExtraBold" w:hAnsi="Nunito Sans ExtraBold" w:cstheme="majorHAnsi"/>
          <w:b/>
          <w:bCs/>
          <w:sz w:val="20"/>
          <w:szCs w:val="22"/>
        </w:rPr>
        <w:t xml:space="preserve"> (SD</w:t>
      </w:r>
      <w:r w:rsidR="00A07CE3">
        <w:rPr>
          <w:rFonts w:ascii="Nunito Sans ExtraBold" w:hAnsi="Nunito Sans ExtraBold" w:cstheme="majorHAnsi"/>
          <w:b/>
          <w:bCs/>
          <w:sz w:val="20"/>
          <w:szCs w:val="22"/>
        </w:rPr>
        <w:t>P</w:t>
      </w:r>
      <w:r w:rsidRPr="00D51807">
        <w:rPr>
          <w:rFonts w:ascii="Nunito Sans ExtraBold" w:hAnsi="Nunito Sans ExtraBold" w:cstheme="majorHAnsi"/>
          <w:b/>
          <w:bCs/>
          <w:sz w:val="20"/>
          <w:szCs w:val="22"/>
        </w:rPr>
        <w:t>).</w:t>
      </w:r>
      <w:r w:rsidRPr="00D51807">
        <w:rPr>
          <w:rFonts w:ascii="Nunito Sans ExtraBold" w:hAnsi="Nunito Sans ExtraBold" w:cstheme="majorHAnsi"/>
          <w:sz w:val="20"/>
          <w:szCs w:val="22"/>
        </w:rPr>
        <w:t xml:space="preserve"> </w:t>
      </w:r>
    </w:p>
    <w:p w14:paraId="39056C7C" w14:textId="77777777" w:rsidR="00893139" w:rsidRPr="00F667BA" w:rsidRDefault="00893139" w:rsidP="00F667BA">
      <w:pPr>
        <w:jc w:val="both"/>
        <w:rPr>
          <w:rFonts w:asciiTheme="majorHAnsi" w:hAnsiTheme="majorHAnsi" w:cstheme="majorHAnsi"/>
          <w:sz w:val="22"/>
          <w:szCs w:val="22"/>
        </w:rPr>
      </w:pPr>
    </w:p>
    <w:p w14:paraId="201FB05C" w14:textId="6F125B51" w:rsidR="00893139" w:rsidRPr="00D51807" w:rsidRDefault="00893139" w:rsidP="00F667BA">
      <w:pPr>
        <w:jc w:val="both"/>
        <w:rPr>
          <w:rFonts w:ascii="Nunito Sans" w:hAnsi="Nunito Sans" w:cstheme="majorHAnsi"/>
          <w:sz w:val="22"/>
          <w:szCs w:val="22"/>
        </w:rPr>
      </w:pPr>
      <w:r w:rsidRPr="00D51807">
        <w:rPr>
          <w:rFonts w:ascii="Nunito Sans" w:hAnsi="Nunito Sans" w:cstheme="majorHAnsi"/>
          <w:sz w:val="22"/>
          <w:szCs w:val="22"/>
        </w:rPr>
        <w:t xml:space="preserve">SpinetiX, </w:t>
      </w:r>
      <w:r w:rsidR="00B021D3" w:rsidRPr="00D51807">
        <w:rPr>
          <w:rFonts w:ascii="Nunito Sans" w:hAnsi="Nunito Sans" w:cstheme="majorHAnsi"/>
          <w:sz w:val="22"/>
          <w:szCs w:val="22"/>
        </w:rPr>
        <w:t>the leader in digital signage solutions</w:t>
      </w:r>
      <w:r w:rsidRPr="00D51807">
        <w:rPr>
          <w:rFonts w:ascii="Nunito Sans" w:hAnsi="Nunito Sans" w:cstheme="majorHAnsi"/>
          <w:sz w:val="22"/>
          <w:szCs w:val="22"/>
        </w:rPr>
        <w:t xml:space="preserve">, and </w:t>
      </w:r>
      <w:proofErr w:type="spellStart"/>
      <w:r w:rsidR="0083628A">
        <w:rPr>
          <w:rFonts w:ascii="Nunito Sans" w:hAnsi="Nunito Sans" w:cstheme="majorHAnsi"/>
          <w:sz w:val="22"/>
          <w:szCs w:val="22"/>
        </w:rPr>
        <w:t>Techni</w:t>
      </w:r>
      <w:r w:rsidR="003F7E5F">
        <w:rPr>
          <w:rFonts w:ascii="Nunito Sans" w:hAnsi="Nunito Sans" w:cstheme="majorHAnsi"/>
          <w:sz w:val="22"/>
          <w:szCs w:val="22"/>
        </w:rPr>
        <w:t>+</w:t>
      </w:r>
      <w:r w:rsidR="0083628A">
        <w:rPr>
          <w:rFonts w:ascii="Nunito Sans" w:hAnsi="Nunito Sans" w:cstheme="majorHAnsi"/>
          <w:sz w:val="22"/>
          <w:szCs w:val="22"/>
        </w:rPr>
        <w:t>Contact</w:t>
      </w:r>
      <w:proofErr w:type="spellEnd"/>
      <w:r w:rsidRPr="00D51807">
        <w:rPr>
          <w:rFonts w:ascii="Nunito Sans" w:hAnsi="Nunito Sans" w:cstheme="majorHAnsi"/>
          <w:i/>
          <w:sz w:val="22"/>
          <w:szCs w:val="22"/>
        </w:rPr>
        <w:t xml:space="preserve">, </w:t>
      </w:r>
      <w:r w:rsidR="00D2655E" w:rsidRPr="00D51807">
        <w:rPr>
          <w:rStyle w:val="IntenseEmphasis"/>
          <w:rFonts w:ascii="Nunito Sans" w:hAnsi="Nunito Sans" w:cstheme="majorHAnsi"/>
          <w:i w:val="0"/>
          <w:color w:val="auto"/>
          <w:sz w:val="22"/>
          <w:szCs w:val="22"/>
          <w:lang w:val="en-GB"/>
        </w:rPr>
        <w:t xml:space="preserve">leading distributor of </w:t>
      </w:r>
      <w:r w:rsidR="0092348E" w:rsidRPr="0092348E">
        <w:rPr>
          <w:rStyle w:val="IntenseEmphasis"/>
          <w:rFonts w:ascii="Nunito Sans" w:hAnsi="Nunito Sans" w:cstheme="majorHAnsi"/>
          <w:i w:val="0"/>
          <w:color w:val="auto"/>
          <w:sz w:val="22"/>
          <w:szCs w:val="22"/>
          <w:lang w:val="en-GB"/>
        </w:rPr>
        <w:t>audio/video equipment and accessories for the integration &amp; custom installation market</w:t>
      </w:r>
      <w:r w:rsidR="00A4759A" w:rsidRPr="00D51807">
        <w:rPr>
          <w:rStyle w:val="IntenseEmphasis"/>
          <w:rFonts w:ascii="Nunito Sans" w:hAnsi="Nunito Sans" w:cstheme="majorHAnsi"/>
          <w:i w:val="0"/>
          <w:color w:val="auto"/>
          <w:sz w:val="22"/>
          <w:szCs w:val="22"/>
          <w:lang w:val="en-GB"/>
        </w:rPr>
        <w:t>,</w:t>
      </w:r>
      <w:r w:rsidRPr="00D51807">
        <w:rPr>
          <w:rFonts w:ascii="Nunito Sans" w:hAnsi="Nunito Sans" w:cstheme="majorHAnsi"/>
          <w:i/>
          <w:sz w:val="22"/>
          <w:szCs w:val="22"/>
        </w:rPr>
        <w:t xml:space="preserve"> </w:t>
      </w:r>
      <w:r w:rsidRPr="00D51807">
        <w:rPr>
          <w:rFonts w:ascii="Nunito Sans" w:hAnsi="Nunito Sans" w:cstheme="majorHAnsi"/>
          <w:color w:val="000000" w:themeColor="text1"/>
          <w:sz w:val="22"/>
          <w:szCs w:val="22"/>
        </w:rPr>
        <w:t xml:space="preserve">today </w:t>
      </w:r>
      <w:r w:rsidRPr="00D51807">
        <w:rPr>
          <w:rFonts w:ascii="Nunito Sans" w:hAnsi="Nunito Sans" w:cstheme="majorHAnsi"/>
          <w:sz w:val="22"/>
          <w:szCs w:val="22"/>
        </w:rPr>
        <w:t xml:space="preserve">announced their Distribution Partnership in </w:t>
      </w:r>
      <w:r w:rsidR="002A0759">
        <w:rPr>
          <w:rFonts w:ascii="Nunito Sans" w:hAnsi="Nunito Sans" w:cstheme="majorHAnsi"/>
          <w:sz w:val="22"/>
          <w:szCs w:val="22"/>
        </w:rPr>
        <w:t>Canada</w:t>
      </w:r>
      <w:r w:rsidRPr="00D51807">
        <w:rPr>
          <w:rFonts w:ascii="Nunito Sans" w:hAnsi="Nunito Sans" w:cstheme="majorHAnsi"/>
          <w:sz w:val="22"/>
          <w:szCs w:val="22"/>
        </w:rPr>
        <w:t xml:space="preserve">. </w:t>
      </w:r>
    </w:p>
    <w:p w14:paraId="7ABD6EB1" w14:textId="77777777" w:rsidR="00893139" w:rsidRPr="00D51807" w:rsidRDefault="00893139" w:rsidP="00F667BA">
      <w:pPr>
        <w:jc w:val="both"/>
        <w:rPr>
          <w:rFonts w:ascii="Nunito Sans" w:hAnsi="Nunito Sans" w:cstheme="majorHAnsi"/>
          <w:sz w:val="22"/>
          <w:szCs w:val="22"/>
        </w:rPr>
      </w:pPr>
    </w:p>
    <w:p w14:paraId="504C821F" w14:textId="5223E274" w:rsidR="00893139" w:rsidRPr="00D51807" w:rsidRDefault="00893139" w:rsidP="00F667BA">
      <w:pPr>
        <w:spacing w:after="200" w:line="276" w:lineRule="auto"/>
        <w:jc w:val="both"/>
        <w:rPr>
          <w:rFonts w:ascii="Nunito Sans" w:hAnsi="Nunito Sans" w:cstheme="majorHAnsi"/>
          <w:sz w:val="22"/>
          <w:szCs w:val="22"/>
        </w:rPr>
      </w:pPr>
      <w:r w:rsidRPr="00D51807">
        <w:rPr>
          <w:rFonts w:ascii="Nunito Sans" w:hAnsi="Nunito Sans" w:cstheme="majorHAnsi"/>
          <w:sz w:val="22"/>
          <w:szCs w:val="22"/>
        </w:rPr>
        <w:t xml:space="preserve">SpinetiX, a Swiss company headquartered in Hergiswil has implemented an ambitious growth strategy in </w:t>
      </w:r>
      <w:r w:rsidR="005D3C4C">
        <w:rPr>
          <w:rFonts w:ascii="Nunito Sans" w:hAnsi="Nunito Sans" w:cstheme="majorHAnsi"/>
          <w:sz w:val="22"/>
          <w:szCs w:val="22"/>
        </w:rPr>
        <w:t>North America</w:t>
      </w:r>
      <w:r w:rsidRPr="00D51807">
        <w:rPr>
          <w:rFonts w:ascii="Nunito Sans" w:hAnsi="Nunito Sans" w:cstheme="majorHAnsi"/>
          <w:sz w:val="22"/>
          <w:szCs w:val="22"/>
        </w:rPr>
        <w:t xml:space="preserve"> for its digital signage business. By appointing </w:t>
      </w:r>
      <w:proofErr w:type="spellStart"/>
      <w:r w:rsidR="001A757A">
        <w:rPr>
          <w:rFonts w:ascii="Nunito Sans" w:hAnsi="Nunito Sans" w:cstheme="majorHAnsi"/>
          <w:sz w:val="22"/>
          <w:szCs w:val="22"/>
        </w:rPr>
        <w:t>Techni</w:t>
      </w:r>
      <w:r w:rsidR="003F7E5F">
        <w:rPr>
          <w:rFonts w:ascii="Nunito Sans" w:hAnsi="Nunito Sans" w:cstheme="majorHAnsi"/>
          <w:sz w:val="22"/>
          <w:szCs w:val="22"/>
        </w:rPr>
        <w:t>+</w:t>
      </w:r>
      <w:r w:rsidR="001A757A">
        <w:rPr>
          <w:rFonts w:ascii="Nunito Sans" w:hAnsi="Nunito Sans" w:cstheme="majorHAnsi"/>
          <w:sz w:val="22"/>
          <w:szCs w:val="22"/>
        </w:rPr>
        <w:t>Contact</w:t>
      </w:r>
      <w:proofErr w:type="spellEnd"/>
      <w:r w:rsidRPr="00D51807">
        <w:rPr>
          <w:rFonts w:ascii="Nunito Sans" w:hAnsi="Nunito Sans" w:cstheme="majorHAnsi"/>
          <w:sz w:val="22"/>
          <w:szCs w:val="22"/>
        </w:rPr>
        <w:t xml:space="preserve"> as SpinetiX Distribution </w:t>
      </w:r>
      <w:r w:rsidR="001A757A">
        <w:rPr>
          <w:rFonts w:ascii="Nunito Sans" w:hAnsi="Nunito Sans" w:cstheme="majorHAnsi"/>
          <w:sz w:val="22"/>
          <w:szCs w:val="22"/>
        </w:rPr>
        <w:t>Partner</w:t>
      </w:r>
      <w:r w:rsidRPr="00D51807">
        <w:rPr>
          <w:rFonts w:ascii="Nunito Sans" w:hAnsi="Nunito Sans" w:cstheme="majorHAnsi"/>
          <w:sz w:val="22"/>
          <w:szCs w:val="22"/>
        </w:rPr>
        <w:t xml:space="preserve">, SpinetiX is reinforcing its presence in </w:t>
      </w:r>
      <w:r w:rsidR="001A757A">
        <w:rPr>
          <w:rFonts w:ascii="Nunito Sans" w:hAnsi="Nunito Sans" w:cstheme="majorHAnsi"/>
          <w:sz w:val="22"/>
          <w:szCs w:val="22"/>
        </w:rPr>
        <w:t>Canada</w:t>
      </w:r>
      <w:r w:rsidRPr="00D51807">
        <w:rPr>
          <w:rFonts w:ascii="Nunito Sans" w:hAnsi="Nunito Sans" w:cstheme="majorHAnsi"/>
          <w:sz w:val="22"/>
          <w:szCs w:val="22"/>
        </w:rPr>
        <w:t xml:space="preserve">, a technologically advanced market which is ready to benefit from the </w:t>
      </w:r>
      <w:r w:rsidR="00634DBA">
        <w:rPr>
          <w:rFonts w:ascii="Nunito Sans" w:hAnsi="Nunito Sans" w:cstheme="majorHAnsi"/>
          <w:sz w:val="22"/>
          <w:szCs w:val="22"/>
        </w:rPr>
        <w:t xml:space="preserve">complete SpinetiX </w:t>
      </w:r>
      <w:r w:rsidR="00CA7356">
        <w:rPr>
          <w:rFonts w:ascii="Nunito Sans" w:hAnsi="Nunito Sans" w:cstheme="majorHAnsi"/>
          <w:sz w:val="22"/>
          <w:szCs w:val="22"/>
        </w:rPr>
        <w:t>digital signage solution and its latest innovation</w:t>
      </w:r>
      <w:r w:rsidRPr="00D51807">
        <w:rPr>
          <w:rFonts w:ascii="Nunito Sans" w:hAnsi="Nunito Sans" w:cstheme="majorHAnsi"/>
          <w:sz w:val="22"/>
          <w:szCs w:val="22"/>
        </w:rPr>
        <w:t xml:space="preserve">. </w:t>
      </w:r>
    </w:p>
    <w:p w14:paraId="2228C8FD" w14:textId="78AC9C7F" w:rsidR="00893139" w:rsidRPr="00D51807" w:rsidRDefault="00476C10" w:rsidP="00F667BA">
      <w:pPr>
        <w:jc w:val="both"/>
        <w:rPr>
          <w:rFonts w:ascii="Nunito Sans" w:hAnsi="Nunito Sans" w:cstheme="majorHAnsi"/>
          <w:sz w:val="22"/>
          <w:szCs w:val="22"/>
        </w:rPr>
      </w:pPr>
      <w:proofErr w:type="spellStart"/>
      <w:r>
        <w:rPr>
          <w:rFonts w:ascii="Nunito Sans" w:hAnsi="Nunito Sans" w:cstheme="majorHAnsi"/>
          <w:sz w:val="22"/>
          <w:szCs w:val="22"/>
        </w:rPr>
        <w:t>Techni</w:t>
      </w:r>
      <w:r w:rsidR="008800DE">
        <w:rPr>
          <w:rFonts w:ascii="Nunito Sans" w:hAnsi="Nunito Sans" w:cstheme="majorHAnsi"/>
          <w:sz w:val="22"/>
          <w:szCs w:val="22"/>
        </w:rPr>
        <w:t>+</w:t>
      </w:r>
      <w:r>
        <w:rPr>
          <w:rFonts w:ascii="Nunito Sans" w:hAnsi="Nunito Sans" w:cstheme="majorHAnsi"/>
          <w:sz w:val="22"/>
          <w:szCs w:val="22"/>
        </w:rPr>
        <w:t>Contact</w:t>
      </w:r>
      <w:proofErr w:type="spellEnd"/>
      <w:r w:rsidR="00B5321D">
        <w:rPr>
          <w:rFonts w:ascii="Nunito Sans" w:hAnsi="Nunito Sans" w:cstheme="majorHAnsi"/>
          <w:sz w:val="22"/>
          <w:szCs w:val="22"/>
        </w:rPr>
        <w:t xml:space="preserve"> </w:t>
      </w:r>
      <w:r w:rsidR="00893139" w:rsidRPr="00D51807">
        <w:rPr>
          <w:rFonts w:ascii="Nunito Sans" w:hAnsi="Nunito Sans" w:cstheme="majorHAnsi"/>
          <w:sz w:val="22"/>
          <w:szCs w:val="22"/>
        </w:rPr>
        <w:t xml:space="preserve">as new distributor will </w:t>
      </w:r>
      <w:r w:rsidR="001C50F1">
        <w:rPr>
          <w:rFonts w:ascii="Nunito Sans" w:hAnsi="Nunito Sans" w:cstheme="majorHAnsi"/>
          <w:sz w:val="22"/>
          <w:szCs w:val="22"/>
        </w:rPr>
        <w:t xml:space="preserve">make available </w:t>
      </w:r>
      <w:r w:rsidR="00EB1FB3">
        <w:rPr>
          <w:rFonts w:ascii="Nunito Sans" w:hAnsi="Nunito Sans" w:cstheme="majorHAnsi"/>
          <w:sz w:val="22"/>
          <w:szCs w:val="22"/>
        </w:rPr>
        <w:t xml:space="preserve">more than 38 years of experience as well as an established footprint </w:t>
      </w:r>
      <w:r w:rsidR="00801B4B">
        <w:rPr>
          <w:rFonts w:ascii="Nunito Sans" w:hAnsi="Nunito Sans" w:cstheme="majorHAnsi"/>
          <w:sz w:val="22"/>
          <w:szCs w:val="22"/>
        </w:rPr>
        <w:t xml:space="preserve">to </w:t>
      </w:r>
      <w:r w:rsidR="00893139" w:rsidRPr="00D51807">
        <w:rPr>
          <w:rFonts w:ascii="Nunito Sans" w:hAnsi="Nunito Sans" w:cstheme="majorHAnsi"/>
          <w:sz w:val="22"/>
          <w:szCs w:val="22"/>
        </w:rPr>
        <w:t>address the needs and expectations of dealers</w:t>
      </w:r>
      <w:r w:rsidR="00801B4B">
        <w:rPr>
          <w:rFonts w:ascii="Nunito Sans" w:hAnsi="Nunito Sans" w:cstheme="majorHAnsi"/>
          <w:sz w:val="22"/>
          <w:szCs w:val="22"/>
        </w:rPr>
        <w:t xml:space="preserve"> from Eastern </w:t>
      </w:r>
      <w:r w:rsidR="00362D26">
        <w:rPr>
          <w:rFonts w:ascii="Nunito Sans" w:hAnsi="Nunito Sans" w:cstheme="majorHAnsi"/>
          <w:sz w:val="22"/>
          <w:szCs w:val="22"/>
        </w:rPr>
        <w:t>to</w:t>
      </w:r>
      <w:r w:rsidR="00801B4B">
        <w:rPr>
          <w:rFonts w:ascii="Nunito Sans" w:hAnsi="Nunito Sans" w:cstheme="majorHAnsi"/>
          <w:sz w:val="22"/>
          <w:szCs w:val="22"/>
        </w:rPr>
        <w:t xml:space="preserve"> Western </w:t>
      </w:r>
      <w:r w:rsidR="00362D26">
        <w:rPr>
          <w:rFonts w:ascii="Nunito Sans" w:hAnsi="Nunito Sans" w:cstheme="majorHAnsi"/>
          <w:sz w:val="22"/>
          <w:szCs w:val="22"/>
        </w:rPr>
        <w:t>Canada</w:t>
      </w:r>
      <w:r w:rsidR="00893139" w:rsidRPr="00D51807">
        <w:rPr>
          <w:rFonts w:ascii="Nunito Sans" w:hAnsi="Nunito Sans" w:cstheme="majorHAnsi"/>
          <w:sz w:val="22"/>
          <w:szCs w:val="22"/>
        </w:rPr>
        <w:t xml:space="preserve">. SpinetiX has always been committed to selling through an established channel ecosystem of distributors and dealers. The Channel Partner Program consists of four levels tailored to reward participating partners for their commitment, expertise and performance. </w:t>
      </w:r>
      <w:r w:rsidR="0041402C" w:rsidRPr="00D51807">
        <w:rPr>
          <w:rFonts w:ascii="Nunito Sans" w:hAnsi="Nunito Sans" w:cstheme="majorHAnsi"/>
          <w:sz w:val="22"/>
          <w:szCs w:val="22"/>
        </w:rPr>
        <w:t>By joining SpinetiX Channel Partner Program</w:t>
      </w:r>
      <w:r w:rsidR="00893139" w:rsidRPr="00D51807">
        <w:rPr>
          <w:rFonts w:ascii="Nunito Sans" w:hAnsi="Nunito Sans" w:cstheme="majorHAnsi"/>
          <w:sz w:val="22"/>
          <w:szCs w:val="22"/>
        </w:rPr>
        <w:t xml:space="preserve">, existing and new partners will enjoy increasing benefits commensurate with their commitment and proven performance, such as incremental program support and marketing resources. </w:t>
      </w:r>
    </w:p>
    <w:p w14:paraId="11B350B4" w14:textId="77777777" w:rsidR="00893139" w:rsidRPr="00D51807" w:rsidRDefault="00893139" w:rsidP="00F667BA">
      <w:pPr>
        <w:jc w:val="both"/>
        <w:rPr>
          <w:rFonts w:ascii="Nunito Sans" w:hAnsi="Nunito Sans" w:cstheme="majorHAnsi"/>
          <w:sz w:val="22"/>
          <w:szCs w:val="22"/>
        </w:rPr>
      </w:pPr>
    </w:p>
    <w:p w14:paraId="0ED0AD4D" w14:textId="77777777" w:rsidR="00B20522" w:rsidRDefault="00893139" w:rsidP="00F667BA">
      <w:pPr>
        <w:jc w:val="both"/>
        <w:rPr>
          <w:rFonts w:ascii="Nunito Sans" w:hAnsi="Nunito Sans" w:cstheme="majorHAnsi"/>
          <w:color w:val="000000" w:themeColor="text1"/>
          <w:sz w:val="22"/>
          <w:szCs w:val="22"/>
        </w:rPr>
      </w:pPr>
      <w:r w:rsidRPr="00D51807">
        <w:rPr>
          <w:rFonts w:ascii="Nunito Sans" w:hAnsi="Nunito Sans" w:cstheme="majorHAnsi"/>
          <w:sz w:val="22"/>
          <w:szCs w:val="22"/>
        </w:rPr>
        <w:t xml:space="preserve">As a distribution partner for </w:t>
      </w:r>
      <w:r w:rsidR="00381924">
        <w:rPr>
          <w:rFonts w:ascii="Nunito Sans" w:hAnsi="Nunito Sans" w:cstheme="majorHAnsi"/>
          <w:sz w:val="22"/>
          <w:szCs w:val="22"/>
        </w:rPr>
        <w:t>Canada</w:t>
      </w:r>
      <w:r w:rsidRPr="00D51807">
        <w:rPr>
          <w:rFonts w:ascii="Nunito Sans" w:hAnsi="Nunito Sans" w:cstheme="majorHAnsi"/>
          <w:sz w:val="22"/>
          <w:szCs w:val="22"/>
        </w:rPr>
        <w:t xml:space="preserve">, </w:t>
      </w:r>
      <w:proofErr w:type="spellStart"/>
      <w:r w:rsidR="00381924">
        <w:rPr>
          <w:rFonts w:ascii="Nunito Sans" w:hAnsi="Nunito Sans" w:cstheme="majorHAnsi"/>
          <w:sz w:val="22"/>
          <w:szCs w:val="22"/>
        </w:rPr>
        <w:t>Techni+Contact</w:t>
      </w:r>
      <w:proofErr w:type="spellEnd"/>
      <w:r w:rsidRPr="00D51807">
        <w:rPr>
          <w:rFonts w:ascii="Nunito Sans" w:hAnsi="Nunito Sans" w:cstheme="majorHAnsi"/>
          <w:sz w:val="22"/>
          <w:szCs w:val="22"/>
        </w:rPr>
        <w:t xml:space="preserve"> will focus on delivering more digital signage business opportunities, </w:t>
      </w:r>
      <w:r w:rsidRPr="00D51807">
        <w:rPr>
          <w:rFonts w:ascii="Nunito Sans" w:hAnsi="Nunito Sans" w:cstheme="majorHAnsi"/>
          <w:color w:val="000000" w:themeColor="text1"/>
          <w:sz w:val="22"/>
          <w:szCs w:val="22"/>
        </w:rPr>
        <w:t xml:space="preserve">additional business coaching and support, and great overall value to SpinetiX dealers. </w:t>
      </w:r>
    </w:p>
    <w:p w14:paraId="50E9E72E" w14:textId="77777777" w:rsidR="00B20522" w:rsidRDefault="00B20522" w:rsidP="00F667BA">
      <w:pPr>
        <w:jc w:val="both"/>
        <w:rPr>
          <w:rFonts w:ascii="Nunito Sans" w:hAnsi="Nunito Sans" w:cstheme="majorHAnsi"/>
          <w:sz w:val="22"/>
          <w:szCs w:val="22"/>
        </w:rPr>
      </w:pPr>
    </w:p>
    <w:p w14:paraId="037F3D28" w14:textId="6F730DFA" w:rsidR="00893139" w:rsidRPr="00D51807" w:rsidRDefault="0041402C" w:rsidP="00F667BA">
      <w:pPr>
        <w:jc w:val="both"/>
        <w:rPr>
          <w:rFonts w:ascii="Nunito Sans" w:hAnsi="Nunito Sans" w:cstheme="majorHAnsi"/>
          <w:sz w:val="22"/>
          <w:szCs w:val="22"/>
        </w:rPr>
      </w:pPr>
      <w:r w:rsidRPr="00D51807">
        <w:rPr>
          <w:rFonts w:ascii="Nunito Sans" w:hAnsi="Nunito Sans" w:cstheme="majorHAnsi"/>
          <w:sz w:val="22"/>
          <w:szCs w:val="22"/>
        </w:rPr>
        <w:t xml:space="preserve">Thanks to </w:t>
      </w:r>
      <w:r w:rsidR="00893139" w:rsidRPr="00D51807">
        <w:rPr>
          <w:rFonts w:ascii="Nunito Sans" w:hAnsi="Nunito Sans" w:cstheme="majorHAnsi"/>
          <w:sz w:val="22"/>
          <w:szCs w:val="22"/>
        </w:rPr>
        <w:t xml:space="preserve">a </w:t>
      </w:r>
      <w:r w:rsidRPr="00D51807">
        <w:rPr>
          <w:rFonts w:ascii="Nunito Sans" w:hAnsi="Nunito Sans" w:cstheme="majorHAnsi"/>
          <w:sz w:val="22"/>
          <w:szCs w:val="22"/>
        </w:rPr>
        <w:t>focus on a leading</w:t>
      </w:r>
      <w:r w:rsidR="00893139" w:rsidRPr="00D51807">
        <w:rPr>
          <w:rFonts w:ascii="Nunito Sans" w:hAnsi="Nunito Sans" w:cstheme="majorHAnsi"/>
          <w:sz w:val="22"/>
          <w:szCs w:val="22"/>
        </w:rPr>
        <w:t xml:space="preserve"> range of products, </w:t>
      </w:r>
      <w:proofErr w:type="spellStart"/>
      <w:r w:rsidR="00C66A6D">
        <w:rPr>
          <w:rFonts w:ascii="Nunito Sans" w:hAnsi="Nunito Sans" w:cstheme="majorHAnsi"/>
          <w:sz w:val="22"/>
          <w:szCs w:val="22"/>
        </w:rPr>
        <w:t>Techni+Contact</w:t>
      </w:r>
      <w:proofErr w:type="spellEnd"/>
      <w:r w:rsidR="00893139" w:rsidRPr="00D51807">
        <w:rPr>
          <w:rFonts w:ascii="Nunito Sans" w:hAnsi="Nunito Sans" w:cstheme="majorHAnsi"/>
          <w:sz w:val="22"/>
          <w:szCs w:val="22"/>
        </w:rPr>
        <w:t xml:space="preserve"> ensures high competence and experience to offer resellers and their customers the latest and most interesting products and solutions in </w:t>
      </w:r>
      <w:r w:rsidR="00837091">
        <w:rPr>
          <w:rFonts w:ascii="Nunito Sans" w:hAnsi="Nunito Sans" w:cstheme="majorHAnsi"/>
          <w:sz w:val="22"/>
          <w:szCs w:val="22"/>
        </w:rPr>
        <w:t xml:space="preserve">the </w:t>
      </w:r>
      <w:r w:rsidR="00893139" w:rsidRPr="00D51807">
        <w:rPr>
          <w:rFonts w:ascii="Nunito Sans" w:hAnsi="Nunito Sans" w:cstheme="majorHAnsi"/>
          <w:sz w:val="22"/>
          <w:szCs w:val="22"/>
        </w:rPr>
        <w:t>A</w:t>
      </w:r>
      <w:r w:rsidR="009B72BF">
        <w:rPr>
          <w:rFonts w:ascii="Nunito Sans" w:hAnsi="Nunito Sans" w:cstheme="majorHAnsi"/>
          <w:sz w:val="22"/>
          <w:szCs w:val="22"/>
        </w:rPr>
        <w:t>/</w:t>
      </w:r>
      <w:r w:rsidR="00893139" w:rsidRPr="00D51807">
        <w:rPr>
          <w:rFonts w:ascii="Nunito Sans" w:hAnsi="Nunito Sans" w:cstheme="majorHAnsi"/>
          <w:sz w:val="22"/>
          <w:szCs w:val="22"/>
        </w:rPr>
        <w:t xml:space="preserve">V industry. </w:t>
      </w:r>
      <w:bookmarkStart w:id="1" w:name="_Hlk493844262"/>
      <w:r w:rsidR="00893139" w:rsidRPr="00D51807">
        <w:rPr>
          <w:rFonts w:ascii="Nunito Sans" w:hAnsi="Nunito Sans" w:cstheme="majorHAnsi"/>
          <w:sz w:val="22"/>
          <w:szCs w:val="22"/>
        </w:rPr>
        <w:t>“</w:t>
      </w:r>
      <w:proofErr w:type="spellStart"/>
      <w:r w:rsidR="003070FD">
        <w:rPr>
          <w:rFonts w:ascii="Nunito Sans" w:hAnsi="Nunito Sans" w:cstheme="majorHAnsi"/>
          <w:sz w:val="22"/>
          <w:szCs w:val="22"/>
        </w:rPr>
        <w:t>Techni+Contact</w:t>
      </w:r>
      <w:proofErr w:type="spellEnd"/>
      <w:r w:rsidR="00893139" w:rsidRPr="00D51807">
        <w:rPr>
          <w:rFonts w:ascii="Nunito Sans" w:hAnsi="Nunito Sans" w:cstheme="majorHAnsi"/>
          <w:sz w:val="22"/>
          <w:szCs w:val="22"/>
        </w:rPr>
        <w:t xml:space="preserve"> has been looking for digital signage solutions that could complement our current </w:t>
      </w:r>
      <w:r w:rsidR="0068445B">
        <w:rPr>
          <w:rFonts w:ascii="Nunito Sans" w:hAnsi="Nunito Sans" w:cstheme="majorHAnsi"/>
          <w:sz w:val="22"/>
          <w:szCs w:val="22"/>
        </w:rPr>
        <w:t xml:space="preserve">limited and </w:t>
      </w:r>
      <w:r w:rsidR="0068445B">
        <w:rPr>
          <w:rFonts w:ascii="Nunito Sans" w:hAnsi="Nunito Sans" w:cstheme="majorHAnsi"/>
          <w:sz w:val="22"/>
          <w:szCs w:val="22"/>
        </w:rPr>
        <w:lastRenderedPageBreak/>
        <w:t>carefully chosen</w:t>
      </w:r>
      <w:r w:rsidR="00674014">
        <w:rPr>
          <w:rFonts w:ascii="Nunito Sans" w:hAnsi="Nunito Sans" w:cstheme="majorHAnsi"/>
          <w:sz w:val="22"/>
          <w:szCs w:val="22"/>
        </w:rPr>
        <w:t xml:space="preserve"> line card </w:t>
      </w:r>
      <w:r w:rsidR="00893139" w:rsidRPr="00D51807">
        <w:rPr>
          <w:rFonts w:ascii="Nunito Sans" w:hAnsi="Nunito Sans" w:cstheme="majorHAnsi"/>
          <w:sz w:val="22"/>
          <w:szCs w:val="22"/>
        </w:rPr>
        <w:t xml:space="preserve">for a long time." says </w:t>
      </w:r>
      <w:r w:rsidR="00C66A6D">
        <w:rPr>
          <w:rFonts w:ascii="Nunito Sans" w:hAnsi="Nunito Sans" w:cstheme="majorHAnsi"/>
          <w:sz w:val="22"/>
          <w:szCs w:val="22"/>
        </w:rPr>
        <w:t>Julie Legault</w:t>
      </w:r>
      <w:r w:rsidR="00B021D3" w:rsidRPr="00D51807">
        <w:rPr>
          <w:rFonts w:ascii="Nunito Sans" w:hAnsi="Nunito Sans" w:cstheme="majorHAnsi"/>
          <w:sz w:val="22"/>
          <w:szCs w:val="22"/>
        </w:rPr>
        <w:t xml:space="preserve">, CEO of </w:t>
      </w:r>
      <w:proofErr w:type="spellStart"/>
      <w:r w:rsidR="009F6595">
        <w:rPr>
          <w:rFonts w:ascii="Nunito Sans" w:hAnsi="Nunito Sans" w:cstheme="majorHAnsi"/>
          <w:sz w:val="22"/>
          <w:szCs w:val="22"/>
        </w:rPr>
        <w:t>Techni+Contact</w:t>
      </w:r>
      <w:proofErr w:type="spellEnd"/>
      <w:r w:rsidR="00893139" w:rsidRPr="00D51807">
        <w:rPr>
          <w:rFonts w:ascii="Nunito Sans" w:hAnsi="Nunito Sans" w:cstheme="majorHAnsi"/>
          <w:sz w:val="22"/>
          <w:szCs w:val="22"/>
        </w:rPr>
        <w:t xml:space="preserve">, adding: "We are very pleased to introduce SpinetiX </w:t>
      </w:r>
      <w:r w:rsidR="00F112FD">
        <w:rPr>
          <w:rFonts w:ascii="Nunito Sans" w:hAnsi="Nunito Sans" w:cstheme="majorHAnsi"/>
          <w:sz w:val="22"/>
          <w:szCs w:val="22"/>
        </w:rPr>
        <w:t>solutions</w:t>
      </w:r>
      <w:r w:rsidR="00893139" w:rsidRPr="00D51807">
        <w:rPr>
          <w:rFonts w:ascii="Nunito Sans" w:hAnsi="Nunito Sans" w:cstheme="majorHAnsi"/>
          <w:sz w:val="22"/>
          <w:szCs w:val="22"/>
        </w:rPr>
        <w:t xml:space="preserve"> to our resellers, and look forward to a long and productive cooperation with SpinetiX”.</w:t>
      </w:r>
      <w:bookmarkEnd w:id="1"/>
    </w:p>
    <w:p w14:paraId="4359D23E" w14:textId="77777777" w:rsidR="00893139" w:rsidRPr="00D51807" w:rsidRDefault="00893139" w:rsidP="00893139">
      <w:pPr>
        <w:rPr>
          <w:rFonts w:ascii="Nunito Sans" w:hAnsi="Nunito Sans" w:cstheme="majorHAnsi"/>
          <w:sz w:val="22"/>
          <w:szCs w:val="22"/>
        </w:rPr>
      </w:pPr>
    </w:p>
    <w:p w14:paraId="67E35C87" w14:textId="088D948A" w:rsidR="00893139" w:rsidRPr="00D51807" w:rsidRDefault="00893139" w:rsidP="00CF2615">
      <w:pPr>
        <w:jc w:val="both"/>
        <w:rPr>
          <w:rFonts w:ascii="Nunito Sans" w:hAnsi="Nunito Sans" w:cstheme="majorHAnsi"/>
          <w:sz w:val="22"/>
          <w:szCs w:val="22"/>
        </w:rPr>
      </w:pPr>
      <w:r w:rsidRPr="00D51807">
        <w:rPr>
          <w:rFonts w:ascii="Nunito Sans" w:hAnsi="Nunito Sans" w:cstheme="majorHAnsi"/>
          <w:sz w:val="22"/>
          <w:szCs w:val="22"/>
        </w:rPr>
        <w:t xml:space="preserve">“Our goal is to continuously improve the digital signage experience of our customers in every aspect,” said Francesco Ziliani, CEO of SpinetiX. “Following the success of our Channel Partner Program rollout in the EMEA </w:t>
      </w:r>
      <w:r w:rsidR="0041402C" w:rsidRPr="00D51807">
        <w:rPr>
          <w:rFonts w:ascii="Nunito Sans" w:hAnsi="Nunito Sans" w:cstheme="majorHAnsi"/>
          <w:sz w:val="22"/>
          <w:szCs w:val="22"/>
        </w:rPr>
        <w:t xml:space="preserve">region </w:t>
      </w:r>
      <w:r w:rsidRPr="00D51807">
        <w:rPr>
          <w:rFonts w:ascii="Nunito Sans" w:hAnsi="Nunito Sans" w:cstheme="majorHAnsi"/>
          <w:sz w:val="22"/>
          <w:szCs w:val="22"/>
        </w:rPr>
        <w:t xml:space="preserve">and North America, we are committed to </w:t>
      </w:r>
      <w:r w:rsidR="00B021D3" w:rsidRPr="00D51807">
        <w:rPr>
          <w:rFonts w:ascii="Nunito Sans" w:hAnsi="Nunito Sans" w:cstheme="majorHAnsi"/>
          <w:sz w:val="22"/>
          <w:szCs w:val="22"/>
        </w:rPr>
        <w:t xml:space="preserve">reinforce our </w:t>
      </w:r>
      <w:r w:rsidRPr="00D51807">
        <w:rPr>
          <w:rFonts w:ascii="Nunito Sans" w:hAnsi="Nunito Sans" w:cstheme="majorHAnsi"/>
          <w:sz w:val="22"/>
          <w:szCs w:val="22"/>
        </w:rPr>
        <w:t xml:space="preserve">commercial presence in </w:t>
      </w:r>
      <w:r w:rsidR="00B249A3">
        <w:rPr>
          <w:rFonts w:ascii="Nunito Sans" w:hAnsi="Nunito Sans" w:cstheme="majorHAnsi"/>
          <w:sz w:val="22"/>
          <w:szCs w:val="22"/>
        </w:rPr>
        <w:t>Canada</w:t>
      </w:r>
      <w:r w:rsidRPr="00D51807">
        <w:rPr>
          <w:rFonts w:ascii="Nunito Sans" w:hAnsi="Nunito Sans" w:cstheme="majorHAnsi"/>
          <w:sz w:val="22"/>
          <w:szCs w:val="22"/>
        </w:rPr>
        <w:t xml:space="preserve">. By </w:t>
      </w:r>
      <w:r w:rsidR="00FA4789">
        <w:rPr>
          <w:rFonts w:ascii="Nunito Sans" w:hAnsi="Nunito Sans" w:cstheme="majorHAnsi"/>
          <w:sz w:val="22"/>
          <w:szCs w:val="22"/>
        </w:rPr>
        <w:t>appointing</w:t>
      </w:r>
      <w:r w:rsidRPr="00D51807">
        <w:rPr>
          <w:rFonts w:ascii="Nunito Sans" w:hAnsi="Nunito Sans" w:cstheme="majorHAnsi"/>
          <w:sz w:val="22"/>
          <w:szCs w:val="22"/>
        </w:rPr>
        <w:t xml:space="preserve"> </w:t>
      </w:r>
      <w:proofErr w:type="spellStart"/>
      <w:r w:rsidR="00E3129C">
        <w:rPr>
          <w:rFonts w:ascii="Nunito Sans" w:hAnsi="Nunito Sans" w:cstheme="majorHAnsi"/>
          <w:sz w:val="22"/>
          <w:szCs w:val="22"/>
        </w:rPr>
        <w:t>Techni+Contact</w:t>
      </w:r>
      <w:proofErr w:type="spellEnd"/>
      <w:r w:rsidR="004E66B3">
        <w:rPr>
          <w:rFonts w:ascii="Nunito Sans" w:hAnsi="Nunito Sans" w:cstheme="majorHAnsi"/>
          <w:sz w:val="22"/>
          <w:szCs w:val="22"/>
        </w:rPr>
        <w:t xml:space="preserve"> as </w:t>
      </w:r>
      <w:r w:rsidR="000336B0">
        <w:rPr>
          <w:rFonts w:ascii="Nunito Sans" w:hAnsi="Nunito Sans" w:cstheme="majorHAnsi"/>
          <w:sz w:val="22"/>
          <w:szCs w:val="22"/>
        </w:rPr>
        <w:t xml:space="preserve">a </w:t>
      </w:r>
      <w:r w:rsidR="004E66B3">
        <w:rPr>
          <w:rFonts w:ascii="Nunito Sans" w:hAnsi="Nunito Sans" w:cstheme="majorHAnsi"/>
          <w:sz w:val="22"/>
          <w:szCs w:val="22"/>
        </w:rPr>
        <w:t>distributor</w:t>
      </w:r>
      <w:r w:rsidR="000336B0">
        <w:rPr>
          <w:rFonts w:ascii="Nunito Sans" w:hAnsi="Nunito Sans" w:cstheme="majorHAnsi"/>
          <w:sz w:val="22"/>
          <w:szCs w:val="22"/>
        </w:rPr>
        <w:t xml:space="preserve"> partner for Canada</w:t>
      </w:r>
      <w:r w:rsidRPr="00D51807">
        <w:rPr>
          <w:rFonts w:ascii="Nunito Sans" w:hAnsi="Nunito Sans" w:cstheme="majorHAnsi"/>
          <w:sz w:val="22"/>
          <w:szCs w:val="22"/>
        </w:rPr>
        <w:t xml:space="preserve">, we </w:t>
      </w:r>
      <w:r w:rsidR="004E66B3">
        <w:rPr>
          <w:rFonts w:ascii="Nunito Sans" w:hAnsi="Nunito Sans" w:cstheme="majorHAnsi"/>
          <w:sz w:val="22"/>
          <w:szCs w:val="22"/>
        </w:rPr>
        <w:t>establish a next step in our growth</w:t>
      </w:r>
      <w:r w:rsidR="00B2007F">
        <w:rPr>
          <w:rFonts w:ascii="Nunito Sans" w:hAnsi="Nunito Sans" w:cstheme="majorHAnsi"/>
          <w:sz w:val="22"/>
          <w:szCs w:val="22"/>
        </w:rPr>
        <w:t xml:space="preserve"> plan in </w:t>
      </w:r>
      <w:r w:rsidR="000336B0">
        <w:rPr>
          <w:rFonts w:ascii="Nunito Sans" w:hAnsi="Nunito Sans" w:cstheme="majorHAnsi"/>
          <w:sz w:val="22"/>
          <w:szCs w:val="22"/>
        </w:rPr>
        <w:t>the region</w:t>
      </w:r>
      <w:r w:rsidR="00B2007F">
        <w:rPr>
          <w:rFonts w:ascii="Nunito Sans" w:hAnsi="Nunito Sans" w:cstheme="majorHAnsi"/>
          <w:sz w:val="22"/>
          <w:szCs w:val="22"/>
        </w:rPr>
        <w:t xml:space="preserve">. We </w:t>
      </w:r>
      <w:r w:rsidR="00B15939">
        <w:rPr>
          <w:rFonts w:ascii="Nunito Sans" w:hAnsi="Nunito Sans" w:cstheme="majorHAnsi"/>
          <w:sz w:val="22"/>
          <w:szCs w:val="22"/>
        </w:rPr>
        <w:t xml:space="preserve">can </w:t>
      </w:r>
      <w:r w:rsidRPr="00D51807">
        <w:rPr>
          <w:rFonts w:ascii="Nunito Sans" w:hAnsi="Nunito Sans" w:cstheme="majorHAnsi"/>
          <w:sz w:val="22"/>
          <w:szCs w:val="22"/>
        </w:rPr>
        <w:t xml:space="preserve">now </w:t>
      </w:r>
      <w:r w:rsidR="003C4195">
        <w:rPr>
          <w:rFonts w:ascii="Nunito Sans" w:hAnsi="Nunito Sans" w:cstheme="majorHAnsi"/>
          <w:sz w:val="22"/>
          <w:szCs w:val="22"/>
        </w:rPr>
        <w:t xml:space="preserve">bring the SpinetiX complete digital signage </w:t>
      </w:r>
      <w:r w:rsidR="0040593F">
        <w:rPr>
          <w:rFonts w:ascii="Nunito Sans" w:hAnsi="Nunito Sans" w:cstheme="majorHAnsi"/>
          <w:sz w:val="22"/>
          <w:szCs w:val="22"/>
        </w:rPr>
        <w:t xml:space="preserve">solution to </w:t>
      </w:r>
      <w:r w:rsidR="00C521C7">
        <w:rPr>
          <w:rFonts w:ascii="Nunito Sans" w:hAnsi="Nunito Sans" w:cstheme="majorHAnsi"/>
          <w:sz w:val="22"/>
          <w:szCs w:val="22"/>
        </w:rPr>
        <w:t>all d</w:t>
      </w:r>
      <w:r w:rsidR="0040593F">
        <w:rPr>
          <w:rFonts w:ascii="Nunito Sans" w:hAnsi="Nunito Sans" w:cstheme="majorHAnsi"/>
          <w:sz w:val="22"/>
          <w:szCs w:val="22"/>
        </w:rPr>
        <w:t xml:space="preserve">ealers </w:t>
      </w:r>
      <w:r w:rsidR="00C521C7">
        <w:rPr>
          <w:rFonts w:ascii="Nunito Sans" w:hAnsi="Nunito Sans" w:cstheme="majorHAnsi"/>
          <w:sz w:val="22"/>
          <w:szCs w:val="22"/>
        </w:rPr>
        <w:t xml:space="preserve">the same way </w:t>
      </w:r>
      <w:r w:rsidR="00E9210D">
        <w:rPr>
          <w:rFonts w:ascii="Nunito Sans" w:hAnsi="Nunito Sans" w:cstheme="majorHAnsi"/>
          <w:sz w:val="22"/>
          <w:szCs w:val="22"/>
        </w:rPr>
        <w:t>either located in French-speaking or English</w:t>
      </w:r>
      <w:r w:rsidR="00F528A4">
        <w:rPr>
          <w:rFonts w:ascii="Nunito Sans" w:hAnsi="Nunito Sans" w:cstheme="majorHAnsi"/>
          <w:sz w:val="22"/>
          <w:szCs w:val="22"/>
        </w:rPr>
        <w:t xml:space="preserve">-speaking part of this </w:t>
      </w:r>
      <w:r w:rsidR="00CE4539">
        <w:rPr>
          <w:rFonts w:ascii="Nunito Sans" w:hAnsi="Nunito Sans" w:cstheme="majorHAnsi"/>
          <w:sz w:val="22"/>
          <w:szCs w:val="22"/>
        </w:rPr>
        <w:t>large</w:t>
      </w:r>
      <w:r w:rsidR="00F528A4">
        <w:rPr>
          <w:rFonts w:ascii="Nunito Sans" w:hAnsi="Nunito Sans" w:cstheme="majorHAnsi"/>
          <w:sz w:val="22"/>
          <w:szCs w:val="22"/>
        </w:rPr>
        <w:t xml:space="preserve"> country</w:t>
      </w:r>
      <w:r w:rsidRPr="00D51807">
        <w:rPr>
          <w:rFonts w:ascii="Nunito Sans" w:hAnsi="Nunito Sans" w:cstheme="majorHAnsi"/>
          <w:sz w:val="22"/>
          <w:szCs w:val="22"/>
        </w:rPr>
        <w:t>,” he added.</w:t>
      </w:r>
    </w:p>
    <w:p w14:paraId="1861963D" w14:textId="77777777" w:rsidR="00893139" w:rsidRPr="00F667BA" w:rsidRDefault="00893139" w:rsidP="00CF2615">
      <w:pPr>
        <w:jc w:val="both"/>
        <w:rPr>
          <w:rFonts w:asciiTheme="majorHAnsi" w:hAnsiTheme="majorHAnsi" w:cstheme="majorHAnsi"/>
          <w:sz w:val="22"/>
          <w:szCs w:val="22"/>
        </w:rPr>
      </w:pPr>
    </w:p>
    <w:p w14:paraId="7B0099F3" w14:textId="6677E45A" w:rsidR="00893139" w:rsidRPr="00F667BA" w:rsidRDefault="00893139" w:rsidP="00CF2615">
      <w:pPr>
        <w:jc w:val="both"/>
        <w:rPr>
          <w:rFonts w:asciiTheme="majorHAnsi" w:hAnsiTheme="majorHAnsi" w:cstheme="majorHAnsi"/>
          <w:sz w:val="22"/>
          <w:szCs w:val="22"/>
        </w:rPr>
      </w:pPr>
    </w:p>
    <w:p w14:paraId="5C7C54B6" w14:textId="77777777" w:rsidR="00B021D3" w:rsidRPr="00D51807" w:rsidRDefault="00893139" w:rsidP="00CF2615">
      <w:pPr>
        <w:jc w:val="both"/>
        <w:rPr>
          <w:rFonts w:ascii="Nunito Sans SemiBold" w:hAnsi="Nunito Sans SemiBold" w:cstheme="majorHAnsi"/>
          <w:b/>
          <w:sz w:val="22"/>
          <w:szCs w:val="22"/>
        </w:rPr>
      </w:pPr>
      <w:r w:rsidRPr="00D51807">
        <w:rPr>
          <w:rFonts w:ascii="Nunito Sans SemiBold" w:hAnsi="Nunito Sans SemiBold" w:cstheme="majorHAnsi"/>
          <w:b/>
          <w:sz w:val="22"/>
          <w:szCs w:val="22"/>
        </w:rPr>
        <w:t>About SpinetiX</w:t>
      </w:r>
    </w:p>
    <w:p w14:paraId="611EF91C" w14:textId="28CAC3BA" w:rsidR="00893139" w:rsidRPr="00D51807" w:rsidRDefault="00B021D3" w:rsidP="00CF2615">
      <w:pPr>
        <w:jc w:val="both"/>
        <w:rPr>
          <w:rFonts w:ascii="Nunito Sans" w:hAnsi="Nunito Sans" w:cstheme="majorHAnsi"/>
          <w:sz w:val="22"/>
          <w:szCs w:val="22"/>
        </w:rPr>
      </w:pPr>
      <w:r w:rsidRPr="00D51807">
        <w:rPr>
          <w:rFonts w:ascii="Nunito Sans" w:hAnsi="Nunito Sans" w:cstheme="majorHAnsi"/>
          <w:sz w:val="22"/>
          <w:szCs w:val="22"/>
        </w:rPr>
        <w:t xml:space="preserve">At SpinetiX, we inspire businesses to unlock the potential of their story. We believe in the power of digital signage as a dynamic new storytelling platform to engage with people. For more than 10 years, we have been constantly innovating to deliver cutting-edge technology that helps our customers shine. Engineered in Switzerland, our comprehensive suite of solutions empowers businesses realize their full potential. Whether you’re looking for a plug &amp; play solution to bring your story to life or a fully customized solution to captivate your audience, SpinetiX is your partner to successfully grow your business. </w:t>
      </w:r>
    </w:p>
    <w:p w14:paraId="7C478E7F" w14:textId="77777777" w:rsidR="00893139" w:rsidRPr="00F667BA" w:rsidRDefault="00893139" w:rsidP="00CF2615">
      <w:pPr>
        <w:jc w:val="both"/>
        <w:rPr>
          <w:rFonts w:asciiTheme="majorHAnsi" w:hAnsiTheme="majorHAnsi" w:cstheme="majorHAnsi"/>
          <w:b/>
          <w:sz w:val="22"/>
          <w:szCs w:val="22"/>
        </w:rPr>
      </w:pPr>
    </w:p>
    <w:p w14:paraId="20FDA915" w14:textId="3B77E1E4" w:rsidR="00F667BA" w:rsidRPr="00F667BA" w:rsidRDefault="00F667BA" w:rsidP="00CF2615">
      <w:pPr>
        <w:jc w:val="both"/>
        <w:rPr>
          <w:rFonts w:asciiTheme="majorHAnsi" w:hAnsiTheme="majorHAnsi" w:cstheme="majorHAnsi"/>
          <w:b/>
          <w:sz w:val="22"/>
          <w:szCs w:val="22"/>
        </w:rPr>
      </w:pPr>
    </w:p>
    <w:p w14:paraId="4BB7962A" w14:textId="430AA521" w:rsidR="00AD13C1" w:rsidRPr="00D51807" w:rsidRDefault="00893139" w:rsidP="00CF2615">
      <w:pPr>
        <w:jc w:val="both"/>
        <w:rPr>
          <w:rStyle w:val="IntenseEmphasis"/>
          <w:rFonts w:ascii="Nunito Sans SemiBold" w:hAnsi="Nunito Sans SemiBold" w:cstheme="majorHAnsi"/>
          <w:sz w:val="22"/>
          <w:szCs w:val="22"/>
          <w:lang w:val="en-GB"/>
        </w:rPr>
      </w:pPr>
      <w:r w:rsidRPr="00D51807">
        <w:rPr>
          <w:rFonts w:ascii="Nunito Sans SemiBold" w:hAnsi="Nunito Sans SemiBold" w:cstheme="majorHAnsi"/>
          <w:b/>
          <w:sz w:val="22"/>
          <w:szCs w:val="22"/>
        </w:rPr>
        <w:t xml:space="preserve">About </w:t>
      </w:r>
      <w:proofErr w:type="spellStart"/>
      <w:r w:rsidR="00030E72">
        <w:rPr>
          <w:rFonts w:ascii="Nunito Sans SemiBold" w:hAnsi="Nunito Sans SemiBold" w:cstheme="majorHAnsi"/>
          <w:b/>
          <w:sz w:val="22"/>
          <w:szCs w:val="22"/>
        </w:rPr>
        <w:t>Techni+Contact</w:t>
      </w:r>
      <w:proofErr w:type="spellEnd"/>
    </w:p>
    <w:p w14:paraId="2E323598" w14:textId="6FC2BA5B" w:rsidR="00AD13C1" w:rsidRPr="00D51807" w:rsidRDefault="00030E72" w:rsidP="00CF2615">
      <w:pPr>
        <w:jc w:val="both"/>
        <w:rPr>
          <w:rStyle w:val="IntenseEmphasis"/>
          <w:rFonts w:ascii="Nunito Sans" w:hAnsi="Nunito Sans" w:cstheme="majorHAnsi"/>
          <w:i w:val="0"/>
          <w:color w:val="auto"/>
          <w:sz w:val="22"/>
          <w:szCs w:val="22"/>
          <w:lang w:val="en-GB"/>
        </w:rPr>
      </w:pPr>
      <w:r w:rsidRPr="00030E72">
        <w:rPr>
          <w:rStyle w:val="IntenseEmphasis"/>
          <w:rFonts w:ascii="Nunito Sans" w:hAnsi="Nunito Sans" w:cstheme="majorHAnsi"/>
          <w:i w:val="0"/>
          <w:color w:val="auto"/>
          <w:sz w:val="22"/>
          <w:szCs w:val="22"/>
          <w:lang w:val="en-GB"/>
        </w:rPr>
        <w:t xml:space="preserve">Since 1979, </w:t>
      </w:r>
      <w:proofErr w:type="spellStart"/>
      <w:r w:rsidRPr="00030E72">
        <w:rPr>
          <w:rStyle w:val="IntenseEmphasis"/>
          <w:rFonts w:ascii="Nunito Sans" w:hAnsi="Nunito Sans" w:cstheme="majorHAnsi"/>
          <w:i w:val="0"/>
          <w:color w:val="auto"/>
          <w:sz w:val="22"/>
          <w:szCs w:val="22"/>
          <w:lang w:val="en-GB"/>
        </w:rPr>
        <w:t>Techni+Contact</w:t>
      </w:r>
      <w:proofErr w:type="spellEnd"/>
      <w:r w:rsidRPr="00030E72">
        <w:rPr>
          <w:rStyle w:val="IntenseEmphasis"/>
          <w:rFonts w:ascii="Nunito Sans" w:hAnsi="Nunito Sans" w:cstheme="majorHAnsi"/>
          <w:i w:val="0"/>
          <w:color w:val="auto"/>
          <w:sz w:val="22"/>
          <w:szCs w:val="22"/>
          <w:lang w:val="en-GB"/>
        </w:rPr>
        <w:t xml:space="preserve"> Canada Ltd has been distributing audio/video equipment and accessories for the integration &amp; custom installation market, while also serving retailers in consumer electronics. We distribute a wide range of in-house and sub-distributed product lines to be a one stop shop for all A/V needs. We pride ourselves on offering excellent customer service, which is timely, reliable and personalized</w:t>
      </w:r>
      <w:r w:rsidR="00D2655E" w:rsidRPr="00D51807">
        <w:rPr>
          <w:rStyle w:val="IntenseEmphasis"/>
          <w:rFonts w:ascii="Nunito Sans" w:hAnsi="Nunito Sans" w:cstheme="majorHAnsi"/>
          <w:i w:val="0"/>
          <w:color w:val="auto"/>
          <w:sz w:val="22"/>
          <w:szCs w:val="22"/>
          <w:lang w:val="en-GB"/>
        </w:rPr>
        <w:t xml:space="preserve">.  </w:t>
      </w:r>
    </w:p>
    <w:p w14:paraId="0DF783B4" w14:textId="12D550F9" w:rsidR="00893139" w:rsidRPr="00F667BA" w:rsidRDefault="00893139" w:rsidP="00893139">
      <w:pPr>
        <w:rPr>
          <w:rFonts w:asciiTheme="majorHAnsi" w:hAnsiTheme="majorHAnsi" w:cstheme="majorHAnsi"/>
          <w:sz w:val="22"/>
          <w:szCs w:val="22"/>
          <w:lang w:val="en-GB"/>
        </w:rPr>
      </w:pPr>
    </w:p>
    <w:p w14:paraId="4B211959" w14:textId="77777777" w:rsidR="00893139" w:rsidRPr="000405E7" w:rsidRDefault="00893139" w:rsidP="00893139">
      <w:pPr>
        <w:rPr>
          <w:rFonts w:asciiTheme="majorHAnsi" w:hAnsiTheme="majorHAnsi" w:cstheme="majorHAnsi"/>
          <w:sz w:val="22"/>
          <w:szCs w:val="22"/>
          <w:lang w:val="en-GB"/>
        </w:rPr>
      </w:pPr>
    </w:p>
    <w:p w14:paraId="4FD6446C" w14:textId="77777777" w:rsidR="00893139" w:rsidRPr="00D51807" w:rsidRDefault="00893139" w:rsidP="00D51807">
      <w:pPr>
        <w:jc w:val="both"/>
        <w:rPr>
          <w:rFonts w:ascii="Nunito Sans SemiBold" w:hAnsi="Nunito Sans SemiBold" w:cstheme="majorHAnsi"/>
          <w:b/>
          <w:sz w:val="22"/>
          <w:szCs w:val="22"/>
        </w:rPr>
      </w:pPr>
      <w:r w:rsidRPr="00D51807">
        <w:rPr>
          <w:rFonts w:ascii="Nunito Sans SemiBold" w:hAnsi="Nunito Sans SemiBold" w:cstheme="majorHAnsi"/>
          <w:b/>
          <w:sz w:val="22"/>
          <w:szCs w:val="22"/>
        </w:rPr>
        <w:t>Media Contacts</w:t>
      </w:r>
    </w:p>
    <w:p w14:paraId="6A0BBBF2" w14:textId="77777777" w:rsidR="00893139" w:rsidRPr="00F667BA" w:rsidRDefault="00893139" w:rsidP="00893139">
      <w:pPr>
        <w:rPr>
          <w:rFonts w:asciiTheme="majorHAnsi" w:hAnsiTheme="majorHAnsi" w:cstheme="majorHAnsi"/>
          <w:b/>
          <w:sz w:val="22"/>
          <w:szCs w:val="22"/>
        </w:rPr>
      </w:pPr>
    </w:p>
    <w:p w14:paraId="5F363583" w14:textId="07D007B6" w:rsidR="00893139" w:rsidRPr="00837091" w:rsidRDefault="00893139" w:rsidP="00893139">
      <w:pPr>
        <w:ind w:left="2160" w:hanging="2160"/>
        <w:rPr>
          <w:rStyle w:val="IntenseEmphasis"/>
          <w:rFonts w:ascii="Nunito Sans" w:hAnsi="Nunito Sans"/>
          <w:color w:val="auto"/>
          <w:lang w:val="en-GB"/>
        </w:rPr>
      </w:pPr>
      <w:r w:rsidRPr="00837091">
        <w:rPr>
          <w:rFonts w:ascii="Nunito Sans SemiBold" w:hAnsi="Nunito Sans SemiBold" w:cstheme="majorHAnsi"/>
          <w:b/>
          <w:sz w:val="22"/>
          <w:szCs w:val="22"/>
          <w:lang w:val="en-GB"/>
        </w:rPr>
        <w:t>SpinetiX</w:t>
      </w:r>
      <w:r w:rsidRPr="00837091">
        <w:rPr>
          <w:rFonts w:asciiTheme="majorHAnsi" w:hAnsiTheme="majorHAnsi" w:cstheme="majorHAnsi"/>
          <w:sz w:val="22"/>
          <w:szCs w:val="22"/>
          <w:lang w:val="en-GB"/>
        </w:rPr>
        <w:tab/>
      </w:r>
      <w:r w:rsidR="00D60803" w:rsidRPr="00837091">
        <w:rPr>
          <w:rFonts w:ascii="Nunito Sans SemiBold" w:hAnsi="Nunito Sans SemiBold" w:cstheme="majorHAnsi"/>
          <w:b/>
          <w:sz w:val="22"/>
          <w:szCs w:val="22"/>
          <w:lang w:val="en-GB"/>
        </w:rPr>
        <w:t>Nicolas Meyer</w:t>
      </w:r>
      <w:r w:rsidRPr="00837091">
        <w:rPr>
          <w:rFonts w:asciiTheme="majorHAnsi" w:hAnsiTheme="majorHAnsi" w:cstheme="majorHAnsi"/>
          <w:sz w:val="22"/>
          <w:szCs w:val="22"/>
          <w:lang w:val="en-GB"/>
        </w:rPr>
        <w:br/>
      </w:r>
      <w:hyperlink r:id="rId11" w:history="1">
        <w:r w:rsidR="00E8069E" w:rsidRPr="00837091">
          <w:rPr>
            <w:rStyle w:val="IntenseEmphasis"/>
            <w:rFonts w:ascii="Nunito Sans" w:hAnsi="Nunito Sans"/>
            <w:i w:val="0"/>
            <w:color w:val="auto"/>
            <w:sz w:val="22"/>
            <w:szCs w:val="22"/>
            <w:lang w:val="en-GB"/>
          </w:rPr>
          <w:t>nicolas.meyer</w:t>
        </w:r>
        <w:r w:rsidRPr="00837091">
          <w:rPr>
            <w:rStyle w:val="IntenseEmphasis"/>
            <w:rFonts w:ascii="Nunito Sans" w:hAnsi="Nunito Sans"/>
            <w:i w:val="0"/>
            <w:color w:val="auto"/>
            <w:sz w:val="22"/>
            <w:szCs w:val="22"/>
            <w:lang w:val="en-GB"/>
          </w:rPr>
          <w:t>@spinetix.com</w:t>
        </w:r>
      </w:hyperlink>
    </w:p>
    <w:p w14:paraId="3DAFD36F" w14:textId="77777777" w:rsidR="00893139" w:rsidRPr="00837091" w:rsidRDefault="00893139" w:rsidP="00893139">
      <w:pPr>
        <w:ind w:left="2160" w:hanging="2160"/>
        <w:rPr>
          <w:rFonts w:asciiTheme="majorHAnsi" w:hAnsiTheme="majorHAnsi" w:cstheme="majorHAnsi"/>
          <w:sz w:val="22"/>
          <w:szCs w:val="22"/>
          <w:lang w:val="en-GB"/>
        </w:rPr>
      </w:pPr>
    </w:p>
    <w:p w14:paraId="41000800" w14:textId="5A7FB154" w:rsidR="00893139" w:rsidRPr="000405E7" w:rsidRDefault="000405E7" w:rsidP="00B021D3">
      <w:pPr>
        <w:ind w:left="2160" w:hanging="2160"/>
        <w:rPr>
          <w:rStyle w:val="IntenseEmphasis"/>
          <w:rFonts w:ascii="Nunito Sans" w:hAnsi="Nunito Sans"/>
          <w:i w:val="0"/>
          <w:color w:val="auto"/>
          <w:sz w:val="22"/>
          <w:szCs w:val="22"/>
          <w:lang w:val="fr-FR"/>
        </w:rPr>
      </w:pPr>
      <w:proofErr w:type="spellStart"/>
      <w:r w:rsidRPr="000405E7">
        <w:rPr>
          <w:rFonts w:ascii="Nunito Sans SemiBold" w:hAnsi="Nunito Sans SemiBold" w:cstheme="majorHAnsi"/>
          <w:b/>
          <w:sz w:val="22"/>
          <w:szCs w:val="22"/>
          <w:lang w:val="fr-FR"/>
        </w:rPr>
        <w:t>Techni+Contact</w:t>
      </w:r>
      <w:proofErr w:type="spellEnd"/>
      <w:r w:rsidR="00AD13C1" w:rsidRPr="00F667BA">
        <w:rPr>
          <w:rFonts w:asciiTheme="majorHAnsi" w:hAnsiTheme="majorHAnsi" w:cstheme="majorHAnsi"/>
          <w:sz w:val="22"/>
          <w:szCs w:val="22"/>
          <w:lang w:val="sv-SE"/>
        </w:rPr>
        <w:t xml:space="preserve"> </w:t>
      </w:r>
      <w:r w:rsidR="00F667BA" w:rsidRPr="00F667BA">
        <w:rPr>
          <w:rFonts w:asciiTheme="majorHAnsi" w:hAnsiTheme="majorHAnsi" w:cstheme="majorHAnsi"/>
          <w:sz w:val="22"/>
          <w:szCs w:val="22"/>
          <w:lang w:val="sv-SE"/>
        </w:rPr>
        <w:tab/>
      </w:r>
      <w:r w:rsidR="00E8069E" w:rsidRPr="000405E7">
        <w:rPr>
          <w:rFonts w:ascii="Nunito Sans SemiBold" w:hAnsi="Nunito Sans SemiBold" w:cstheme="majorHAnsi"/>
          <w:b/>
          <w:sz w:val="22"/>
          <w:szCs w:val="22"/>
          <w:lang w:val="fr-FR"/>
        </w:rPr>
        <w:t>Julie Legault</w:t>
      </w:r>
      <w:r w:rsidR="00F667BA" w:rsidRPr="000405E7">
        <w:rPr>
          <w:rFonts w:ascii="Nunito Sans SemiBold" w:hAnsi="Nunito Sans SemiBold" w:cstheme="majorHAnsi"/>
          <w:b/>
          <w:sz w:val="22"/>
          <w:szCs w:val="22"/>
          <w:lang w:val="fr-FR"/>
        </w:rPr>
        <w:br/>
      </w:r>
      <w:r w:rsidR="004F20AC" w:rsidRPr="000405E7">
        <w:rPr>
          <w:rStyle w:val="IntenseEmphasis"/>
          <w:rFonts w:ascii="Nunito Sans" w:hAnsi="Nunito Sans"/>
          <w:i w:val="0"/>
          <w:color w:val="auto"/>
          <w:sz w:val="22"/>
          <w:szCs w:val="22"/>
          <w:lang w:val="fr-FR"/>
        </w:rPr>
        <w:t>juliel@technicontact.com</w:t>
      </w:r>
    </w:p>
    <w:p w14:paraId="6B43865B" w14:textId="77777777" w:rsidR="00523A7A" w:rsidRPr="00F667BA" w:rsidRDefault="00523A7A" w:rsidP="00523A7A">
      <w:pPr>
        <w:jc w:val="both"/>
        <w:rPr>
          <w:rFonts w:asciiTheme="majorHAnsi" w:hAnsiTheme="majorHAnsi"/>
          <w:szCs w:val="26"/>
          <w:lang w:val="sv-SE"/>
        </w:rPr>
      </w:pPr>
    </w:p>
    <w:sectPr w:rsidR="00523A7A" w:rsidRPr="00F667BA" w:rsidSect="006D3577">
      <w:headerReference w:type="even" r:id="rId12"/>
      <w:headerReference w:type="default" r:id="rId13"/>
      <w:footerReference w:type="even" r:id="rId14"/>
      <w:footerReference w:type="default" r:id="rId15"/>
      <w:headerReference w:type="first" r:id="rId16"/>
      <w:footerReference w:type="first" r:id="rId17"/>
      <w:pgSz w:w="11900" w:h="16840"/>
      <w:pgMar w:top="1440" w:right="1800" w:bottom="1440"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29EFEB4" w14:textId="77777777" w:rsidR="00E3775E" w:rsidRDefault="00E3775E" w:rsidP="009B1CE4">
      <w:r>
        <w:separator/>
      </w:r>
    </w:p>
  </w:endnote>
  <w:endnote w:type="continuationSeparator" w:id="0">
    <w:p w14:paraId="71A59BD9" w14:textId="77777777" w:rsidR="00E3775E" w:rsidRDefault="00E3775E" w:rsidP="009B1CE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embedRegular r:id="rId1" w:fontKey="{4C35E853-84AC-4D9D-A541-64108C7C608F}"/>
    <w:embedBold r:id="rId2" w:fontKey="{70E3443A-C9B2-43F6-BF9D-1D47D3CB5466}"/>
  </w:font>
  <w:font w:name="MS Mincho">
    <w:altName w:val="ＭＳ 明朝"/>
    <w:panose1 w:val="02020609040205080304"/>
    <w:charset w:val="80"/>
    <w:family w:val="modern"/>
    <w:pitch w:val="fixed"/>
    <w:sig w:usb0="E00002FF" w:usb1="6AC7FDFB" w:usb2="08000012" w:usb3="00000000" w:csb0="0002009F" w:csb1="00000000"/>
  </w:font>
  <w:font w:name="Myriad Pro Cond">
    <w:panose1 w:val="020B0506030403020204"/>
    <w:charset w:val="00"/>
    <w:family w:val="swiss"/>
    <w:notTrueType/>
    <w:pitch w:val="variable"/>
    <w:sig w:usb0="20000287" w:usb1="00000001" w:usb2="00000000" w:usb3="00000000" w:csb0="0000019F" w:csb1="00000000"/>
  </w:font>
  <w:font w:name="Lucida Grande">
    <w:altName w:val="Arial"/>
    <w:charset w:val="00"/>
    <w:family w:val="auto"/>
    <w:pitch w:val="variable"/>
    <w:sig w:usb0="00000000"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Nunito Sans ExtraLight">
    <w:panose1 w:val="00000300000000000000"/>
    <w:charset w:val="00"/>
    <w:family w:val="auto"/>
    <w:pitch w:val="variable"/>
    <w:sig w:usb0="20000007" w:usb1="00000001" w:usb2="00000000" w:usb3="00000000" w:csb0="00000193" w:csb1="00000000"/>
    <w:embedItalic r:id="rId3" w:fontKey="{6E62AD48-E567-4F6F-A818-FD529EF09A7E}"/>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embedRegular r:id="rId4" w:fontKey="{070EADF6-1557-488F-AE21-5E58FEB07DB6}"/>
    <w:embedBold r:id="rId5" w:fontKey="{CA3BA25B-5146-415F-953E-E18ACDFCFF8C}"/>
    <w:embedItalic r:id="rId6" w:fontKey="{D8E8E399-0581-4FE9-A44A-DFFCC4576125}"/>
  </w:font>
  <w:font w:name="Nunito Sans ExtraBold">
    <w:panose1 w:val="00000900000000000000"/>
    <w:charset w:val="00"/>
    <w:family w:val="auto"/>
    <w:pitch w:val="variable"/>
    <w:sig w:usb0="20000007" w:usb1="00000001" w:usb2="00000000" w:usb3="00000000" w:csb0="00000193" w:csb1="00000000"/>
    <w:embedRegular r:id="rId7" w:fontKey="{50448B1C-B645-47C1-ABF5-91E707723EBB}"/>
    <w:embedBold r:id="rId8" w:fontKey="{14036E23-216D-4B6B-943C-B0CB567D6644}"/>
  </w:font>
  <w:font w:name="Nunito Sans">
    <w:panose1 w:val="00000500000000000000"/>
    <w:charset w:val="00"/>
    <w:family w:val="auto"/>
    <w:pitch w:val="variable"/>
    <w:sig w:usb0="20000007" w:usb1="00000001" w:usb2="00000000" w:usb3="00000000" w:csb0="00000193" w:csb1="00000000"/>
    <w:embedRegular r:id="rId9" w:fontKey="{F4067D73-AE4F-46E9-A81E-43AB1B396ABB}"/>
    <w:embedItalic r:id="rId10" w:fontKey="{9CE8A821-A285-40C6-B600-D532C8B70F70}"/>
  </w:font>
  <w:font w:name="Nunito Sans SemiBold">
    <w:panose1 w:val="00000700000000000000"/>
    <w:charset w:val="00"/>
    <w:family w:val="auto"/>
    <w:pitch w:val="variable"/>
    <w:sig w:usb0="20000007" w:usb1="00000001" w:usb2="00000000" w:usb3="00000000" w:csb0="00000193" w:csb1="00000000"/>
    <w:embedBold r:id="rId11" w:fontKey="{16650778-CA22-4D30-8761-11BFF129B781}"/>
    <w:embedItalic r:id="rId12" w:fontKey="{7445E468-AB28-41F7-85C0-CDEF98ACDD2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67A060" w14:textId="77777777" w:rsidR="00A0579B" w:rsidRPr="008E4F05" w:rsidRDefault="00A0579B" w:rsidP="008E4F0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E5DEC4" w14:textId="447B1F1A" w:rsidR="00A0579B" w:rsidRPr="009E0BD7" w:rsidRDefault="00A0579B" w:rsidP="009E0BD7">
    <w:pPr>
      <w:pStyle w:val="Footer"/>
      <w:ind w:right="360"/>
      <w:rPr>
        <w:sz w:val="22"/>
        <w:szCs w:val="2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F84902" w14:textId="77777777" w:rsidR="008E4F05" w:rsidRDefault="008E4F0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068368F" w14:textId="77777777" w:rsidR="00E3775E" w:rsidRDefault="00E3775E" w:rsidP="009B1CE4">
      <w:r>
        <w:separator/>
      </w:r>
    </w:p>
  </w:footnote>
  <w:footnote w:type="continuationSeparator" w:id="0">
    <w:p w14:paraId="22FCCB91" w14:textId="77777777" w:rsidR="00E3775E" w:rsidRDefault="00E3775E" w:rsidP="009B1CE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33C64C" w14:textId="77777777" w:rsidR="008E4F05" w:rsidRDefault="008E4F0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8BDEFC1" w14:textId="77777777" w:rsidR="008E4F05" w:rsidRDefault="008E4F05">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FE657D" w14:textId="77777777" w:rsidR="008E4F05" w:rsidRDefault="008E4F0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411D3C"/>
    <w:multiLevelType w:val="hybridMultilevel"/>
    <w:tmpl w:val="60C0221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DC70AFA"/>
    <w:multiLevelType w:val="hybridMultilevel"/>
    <w:tmpl w:val="7CD43352"/>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313A4718"/>
    <w:multiLevelType w:val="hybridMultilevel"/>
    <w:tmpl w:val="66FE867E"/>
    <w:lvl w:ilvl="0" w:tplc="F4449F30">
      <w:start w:val="1"/>
      <w:numFmt w:val="bullet"/>
      <w:lvlText w:val=""/>
      <w:lvlJc w:val="left"/>
      <w:pPr>
        <w:ind w:left="360" w:hanging="360"/>
      </w:pPr>
      <w:rPr>
        <w:rFonts w:ascii="Symbol" w:hAnsi="Symbol" w:hint="default"/>
        <w:sz w:val="26"/>
        <w:szCs w:val="26"/>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771777AD"/>
    <w:multiLevelType w:val="multilevel"/>
    <w:tmpl w:val="019C28B4"/>
    <w:lvl w:ilvl="0">
      <w:start w:val="1"/>
      <w:numFmt w:val="decimal"/>
      <w:pStyle w:val="1Parties"/>
      <w:lvlText w:val="(%1)"/>
      <w:lvlJc w:val="left"/>
      <w:pPr>
        <w:tabs>
          <w:tab w:val="num" w:pos="720"/>
        </w:tabs>
        <w:ind w:left="720" w:hanging="720"/>
      </w:pPr>
    </w:lvl>
    <w:lvl w:ilvl="1">
      <w:start w:val="1"/>
      <w:numFmt w:val="lowerLetter"/>
      <w:pStyle w:val="Scha"/>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 w15:restartNumberingAfterBreak="0">
    <w:nsid w:val="77D61255"/>
    <w:multiLevelType w:val="multilevel"/>
    <w:tmpl w:val="8804695E"/>
    <w:lvl w:ilvl="0">
      <w:start w:val="1"/>
      <w:numFmt w:val="decimal"/>
      <w:pStyle w:val="Heading1"/>
      <w:lvlText w:val="%1."/>
      <w:lvlJc w:val="left"/>
      <w:pPr>
        <w:tabs>
          <w:tab w:val="num" w:pos="810"/>
        </w:tabs>
        <w:ind w:left="810" w:hanging="720"/>
      </w:pPr>
      <w:rPr>
        <w:rFonts w:asciiTheme="minorHAnsi" w:hAnsiTheme="minorHAnsi" w:hint="default"/>
        <w:b/>
        <w:i w:val="0"/>
        <w:caps/>
        <w:sz w:val="22"/>
        <w:szCs w:val="22"/>
      </w:rPr>
    </w:lvl>
    <w:lvl w:ilvl="1">
      <w:start w:val="1"/>
      <w:numFmt w:val="decimal"/>
      <w:pStyle w:val="Heading2"/>
      <w:lvlText w:val="%1.%2"/>
      <w:lvlJc w:val="left"/>
      <w:pPr>
        <w:tabs>
          <w:tab w:val="num" w:pos="990"/>
        </w:tabs>
        <w:ind w:left="990" w:hanging="720"/>
      </w:pPr>
      <w:rPr>
        <w:rFonts w:asciiTheme="minorHAnsi" w:hAnsiTheme="minorHAnsi" w:hint="default"/>
        <w:b w:val="0"/>
        <w:i w:val="0"/>
        <w:caps w:val="0"/>
        <w:sz w:val="22"/>
        <w:szCs w:val="22"/>
      </w:rPr>
    </w:lvl>
    <w:lvl w:ilvl="2">
      <w:start w:val="1"/>
      <w:numFmt w:val="lowerLetter"/>
      <w:pStyle w:val="Heading3"/>
      <w:lvlText w:val="(%3)"/>
      <w:lvlJc w:val="left"/>
      <w:pPr>
        <w:tabs>
          <w:tab w:val="num" w:pos="2097"/>
        </w:tabs>
        <w:ind w:left="2097" w:hanging="567"/>
      </w:pPr>
      <w:rPr>
        <w:rFonts w:asciiTheme="minorHAnsi" w:hAnsiTheme="minorHAnsi" w:hint="default"/>
        <w:b w:val="0"/>
        <w:i w:val="0"/>
        <w:sz w:val="22"/>
        <w:szCs w:val="22"/>
      </w:rPr>
    </w:lvl>
    <w:lvl w:ilvl="3">
      <w:start w:val="1"/>
      <w:numFmt w:val="lowerRoman"/>
      <w:pStyle w:val="Heading4"/>
      <w:lvlText w:val="(%4)"/>
      <w:lvlJc w:val="left"/>
      <w:pPr>
        <w:tabs>
          <w:tab w:val="num" w:pos="2421"/>
        </w:tabs>
        <w:ind w:left="2268" w:hanging="567"/>
      </w:pPr>
      <w:rPr>
        <w:rFonts w:ascii="Times New Roman" w:hAnsi="Times New Roman" w:hint="default"/>
        <w:b w:val="0"/>
        <w:i w:val="0"/>
        <w:sz w:val="20"/>
      </w:rPr>
    </w:lvl>
    <w:lvl w:ilvl="4">
      <w:start w:val="1"/>
      <w:numFmt w:val="upperLetter"/>
      <w:pStyle w:val="Heading5"/>
      <w:lvlText w:val="(%5)"/>
      <w:lvlJc w:val="left"/>
      <w:pPr>
        <w:tabs>
          <w:tab w:val="num" w:pos="2880"/>
        </w:tabs>
        <w:ind w:left="2880" w:hanging="720"/>
      </w:pPr>
      <w:rPr>
        <w:rFonts w:ascii="Times New Roman" w:hAnsi="Times New Roman" w:hint="default"/>
        <w:b w:val="0"/>
        <w:i w:val="0"/>
        <w:sz w:val="22"/>
      </w:rPr>
    </w:lvl>
    <w:lvl w:ilvl="5">
      <w:start w:val="1"/>
      <w:numFmt w:val="decimal"/>
      <w:lvlText w:val="%6."/>
      <w:lvlJc w:val="left"/>
      <w:pPr>
        <w:tabs>
          <w:tab w:val="num" w:pos="3600"/>
        </w:tabs>
        <w:ind w:left="3600" w:hanging="720"/>
      </w:pPr>
      <w:rPr>
        <w:rFonts w:ascii="Times New Roman" w:hAnsi="Times New Roman" w:hint="default"/>
        <w:b w:val="0"/>
        <w:i w:val="0"/>
        <w:sz w:val="22"/>
      </w:rPr>
    </w:lvl>
    <w:lvl w:ilvl="6">
      <w:start w:val="1"/>
      <w:numFmt w:val="decimal"/>
      <w:lvlText w:val="%7."/>
      <w:lvlJc w:val="left"/>
      <w:pPr>
        <w:tabs>
          <w:tab w:val="num" w:pos="4320"/>
        </w:tabs>
        <w:ind w:left="4320" w:hanging="720"/>
      </w:pPr>
      <w:rPr>
        <w:rFonts w:hint="default"/>
      </w:rPr>
    </w:lvl>
    <w:lvl w:ilvl="7">
      <w:start w:val="1"/>
      <w:numFmt w:val="decimal"/>
      <w:lvlText w:val="%8."/>
      <w:lvlJc w:val="left"/>
      <w:pPr>
        <w:tabs>
          <w:tab w:val="num" w:pos="5040"/>
        </w:tabs>
        <w:ind w:left="5040" w:hanging="720"/>
      </w:pPr>
      <w:rPr>
        <w:rFonts w:ascii="Times New Roman" w:hAnsi="Times New Roman" w:hint="default"/>
        <w:b w:val="0"/>
        <w:i w:val="0"/>
        <w:sz w:val="22"/>
      </w:rPr>
    </w:lvl>
    <w:lvl w:ilvl="8">
      <w:start w:val="1"/>
      <w:numFmt w:val="decimal"/>
      <w:lvlText w:val="%9."/>
      <w:lvlJc w:val="left"/>
      <w:pPr>
        <w:tabs>
          <w:tab w:val="num" w:pos="5760"/>
        </w:tabs>
        <w:ind w:left="5760" w:hanging="720"/>
      </w:pPr>
      <w:rPr>
        <w:rFonts w:ascii="Times New Roman" w:hAnsi="Times New Roman" w:hint="default"/>
        <w:b w:val="0"/>
        <w:i w:val="0"/>
        <w:sz w:val="22"/>
      </w:rPr>
    </w:lvl>
  </w:abstractNum>
  <w:num w:numId="1">
    <w:abstractNumId w:val="3"/>
  </w:num>
  <w:num w:numId="2">
    <w:abstractNumId w:val="4"/>
  </w:num>
  <w:num w:numId="3">
    <w:abstractNumId w:val="1"/>
  </w:num>
  <w:num w:numId="4">
    <w:abstractNumId w:val="0"/>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embedTrueTypeFonts/>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B1CE4"/>
    <w:rsid w:val="00030E72"/>
    <w:rsid w:val="000336B0"/>
    <w:rsid w:val="000405E7"/>
    <w:rsid w:val="0008113D"/>
    <w:rsid w:val="000864EB"/>
    <w:rsid w:val="000C1232"/>
    <w:rsid w:val="000C1BE1"/>
    <w:rsid w:val="001209D9"/>
    <w:rsid w:val="00134A65"/>
    <w:rsid w:val="00137FC0"/>
    <w:rsid w:val="00156AF9"/>
    <w:rsid w:val="001A757A"/>
    <w:rsid w:val="001C05B6"/>
    <w:rsid w:val="001C50F1"/>
    <w:rsid w:val="001D7D21"/>
    <w:rsid w:val="001F4D64"/>
    <w:rsid w:val="00244C7C"/>
    <w:rsid w:val="0026281B"/>
    <w:rsid w:val="002A0759"/>
    <w:rsid w:val="002B018D"/>
    <w:rsid w:val="002C35E9"/>
    <w:rsid w:val="003070FD"/>
    <w:rsid w:val="0033749A"/>
    <w:rsid w:val="003424CA"/>
    <w:rsid w:val="003528BF"/>
    <w:rsid w:val="00362D26"/>
    <w:rsid w:val="00366522"/>
    <w:rsid w:val="003810FE"/>
    <w:rsid w:val="00381924"/>
    <w:rsid w:val="003A33DD"/>
    <w:rsid w:val="003C4195"/>
    <w:rsid w:val="003F7E5F"/>
    <w:rsid w:val="0040593F"/>
    <w:rsid w:val="0041402C"/>
    <w:rsid w:val="00453452"/>
    <w:rsid w:val="00476C10"/>
    <w:rsid w:val="004A0C36"/>
    <w:rsid w:val="004A5F8A"/>
    <w:rsid w:val="004B18C5"/>
    <w:rsid w:val="004E285B"/>
    <w:rsid w:val="004E66B3"/>
    <w:rsid w:val="004F20AC"/>
    <w:rsid w:val="00523A7A"/>
    <w:rsid w:val="0057280B"/>
    <w:rsid w:val="00574D1A"/>
    <w:rsid w:val="005B7D3C"/>
    <w:rsid w:val="005C5BCE"/>
    <w:rsid w:val="005D1281"/>
    <w:rsid w:val="005D3C4C"/>
    <w:rsid w:val="005F0977"/>
    <w:rsid w:val="00634DBA"/>
    <w:rsid w:val="00662E7A"/>
    <w:rsid w:val="006712BA"/>
    <w:rsid w:val="00674014"/>
    <w:rsid w:val="00677057"/>
    <w:rsid w:val="0068445B"/>
    <w:rsid w:val="006D3577"/>
    <w:rsid w:val="006D3848"/>
    <w:rsid w:val="006D425B"/>
    <w:rsid w:val="007035DA"/>
    <w:rsid w:val="00740082"/>
    <w:rsid w:val="00751A68"/>
    <w:rsid w:val="007775A7"/>
    <w:rsid w:val="007875EE"/>
    <w:rsid w:val="00801B4B"/>
    <w:rsid w:val="00812670"/>
    <w:rsid w:val="00823355"/>
    <w:rsid w:val="008257CA"/>
    <w:rsid w:val="0083628A"/>
    <w:rsid w:val="00837091"/>
    <w:rsid w:val="00877AC3"/>
    <w:rsid w:val="008800DE"/>
    <w:rsid w:val="00893139"/>
    <w:rsid w:val="008D464B"/>
    <w:rsid w:val="008E4F05"/>
    <w:rsid w:val="0092348E"/>
    <w:rsid w:val="00926D70"/>
    <w:rsid w:val="00936299"/>
    <w:rsid w:val="00940B52"/>
    <w:rsid w:val="009602D6"/>
    <w:rsid w:val="00967BE5"/>
    <w:rsid w:val="009B1CE4"/>
    <w:rsid w:val="009B3B05"/>
    <w:rsid w:val="009B72BF"/>
    <w:rsid w:val="009C0BCF"/>
    <w:rsid w:val="009D0A70"/>
    <w:rsid w:val="009E0BD7"/>
    <w:rsid w:val="009F254F"/>
    <w:rsid w:val="009F6595"/>
    <w:rsid w:val="00A0382E"/>
    <w:rsid w:val="00A0579B"/>
    <w:rsid w:val="00A07CE3"/>
    <w:rsid w:val="00A4759A"/>
    <w:rsid w:val="00AD13C1"/>
    <w:rsid w:val="00AF17B2"/>
    <w:rsid w:val="00B021D3"/>
    <w:rsid w:val="00B15939"/>
    <w:rsid w:val="00B2007F"/>
    <w:rsid w:val="00B20522"/>
    <w:rsid w:val="00B249A3"/>
    <w:rsid w:val="00B5321D"/>
    <w:rsid w:val="00BB01C9"/>
    <w:rsid w:val="00BB6C55"/>
    <w:rsid w:val="00BE7740"/>
    <w:rsid w:val="00C224E5"/>
    <w:rsid w:val="00C521C7"/>
    <w:rsid w:val="00C66A6D"/>
    <w:rsid w:val="00C7714B"/>
    <w:rsid w:val="00C9549D"/>
    <w:rsid w:val="00C967CC"/>
    <w:rsid w:val="00CA7356"/>
    <w:rsid w:val="00CA7C15"/>
    <w:rsid w:val="00CD058F"/>
    <w:rsid w:val="00CD71A5"/>
    <w:rsid w:val="00CE4539"/>
    <w:rsid w:val="00CF2615"/>
    <w:rsid w:val="00CF4E1C"/>
    <w:rsid w:val="00D10633"/>
    <w:rsid w:val="00D2655E"/>
    <w:rsid w:val="00D2778A"/>
    <w:rsid w:val="00D51807"/>
    <w:rsid w:val="00D60803"/>
    <w:rsid w:val="00DC4636"/>
    <w:rsid w:val="00DC4E6F"/>
    <w:rsid w:val="00DE4D8B"/>
    <w:rsid w:val="00E17808"/>
    <w:rsid w:val="00E3129C"/>
    <w:rsid w:val="00E3775E"/>
    <w:rsid w:val="00E64474"/>
    <w:rsid w:val="00E649F5"/>
    <w:rsid w:val="00E8069E"/>
    <w:rsid w:val="00E9210D"/>
    <w:rsid w:val="00E92E80"/>
    <w:rsid w:val="00E932BF"/>
    <w:rsid w:val="00E97411"/>
    <w:rsid w:val="00EB1FB3"/>
    <w:rsid w:val="00EB21AF"/>
    <w:rsid w:val="00F112FD"/>
    <w:rsid w:val="00F21EAD"/>
    <w:rsid w:val="00F222F7"/>
    <w:rsid w:val="00F41A75"/>
    <w:rsid w:val="00F528A4"/>
    <w:rsid w:val="00F612F8"/>
    <w:rsid w:val="00F63BE5"/>
    <w:rsid w:val="00F667BA"/>
    <w:rsid w:val="00F95118"/>
    <w:rsid w:val="00F96056"/>
    <w:rsid w:val="00FA4789"/>
    <w:rsid w:val="00FD7AB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24D4451"/>
  <w14:defaultImageDpi w14:val="330"/>
  <w15:docId w15:val="{CDCD8123-2269-42D9-9058-CAB8862430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BB01C9"/>
    <w:rPr>
      <w:rFonts w:ascii="Myriad Pro Cond" w:hAnsi="Myriad Pro Cond"/>
      <w:sz w:val="26"/>
    </w:rPr>
  </w:style>
  <w:style w:type="paragraph" w:styleId="Heading1">
    <w:name w:val="heading 1"/>
    <w:basedOn w:val="Normal"/>
    <w:link w:val="Heading1Char"/>
    <w:qFormat/>
    <w:rsid w:val="00BB01C9"/>
    <w:pPr>
      <w:widowControl w:val="0"/>
      <w:numPr>
        <w:numId w:val="2"/>
      </w:numPr>
      <w:tabs>
        <w:tab w:val="clear" w:pos="810"/>
        <w:tab w:val="num" w:pos="720"/>
      </w:tabs>
      <w:spacing w:before="320" w:line="276" w:lineRule="auto"/>
      <w:ind w:left="720"/>
      <w:jc w:val="both"/>
      <w:outlineLvl w:val="0"/>
    </w:pPr>
    <w:rPr>
      <w:rFonts w:eastAsia="Times New Roman" w:cstheme="minorHAnsi"/>
      <w:smallCaps/>
      <w:kern w:val="28"/>
      <w:szCs w:val="52"/>
      <w:lang w:val="en-GB"/>
    </w:rPr>
  </w:style>
  <w:style w:type="paragraph" w:styleId="Heading2">
    <w:name w:val="heading 2"/>
    <w:basedOn w:val="Normal"/>
    <w:link w:val="Heading2Char"/>
    <w:qFormat/>
    <w:rsid w:val="00BB01C9"/>
    <w:pPr>
      <w:numPr>
        <w:ilvl w:val="1"/>
        <w:numId w:val="2"/>
      </w:numPr>
      <w:tabs>
        <w:tab w:val="clear" w:pos="990"/>
        <w:tab w:val="num" w:pos="720"/>
      </w:tabs>
      <w:spacing w:before="280" w:after="120" w:line="300" w:lineRule="atLeast"/>
      <w:ind w:left="720"/>
      <w:jc w:val="both"/>
      <w:outlineLvl w:val="1"/>
    </w:pPr>
    <w:rPr>
      <w:rFonts w:eastAsia="Times New Roman" w:cs="Times New Roman"/>
      <w:color w:val="000000"/>
      <w:szCs w:val="20"/>
      <w:lang w:val="en-GB"/>
    </w:rPr>
  </w:style>
  <w:style w:type="paragraph" w:styleId="Heading3">
    <w:name w:val="heading 3"/>
    <w:basedOn w:val="Normal"/>
    <w:link w:val="Heading3Char"/>
    <w:qFormat/>
    <w:rsid w:val="009B1CE4"/>
    <w:pPr>
      <w:numPr>
        <w:ilvl w:val="2"/>
        <w:numId w:val="2"/>
      </w:numPr>
      <w:spacing w:after="120" w:line="300" w:lineRule="atLeast"/>
      <w:jc w:val="both"/>
      <w:outlineLvl w:val="2"/>
    </w:pPr>
    <w:rPr>
      <w:rFonts w:ascii="Times New Roman" w:eastAsia="Times New Roman" w:hAnsi="Times New Roman" w:cs="Times New Roman"/>
      <w:sz w:val="22"/>
      <w:szCs w:val="20"/>
      <w:lang w:val="en-GB"/>
    </w:rPr>
  </w:style>
  <w:style w:type="paragraph" w:styleId="Heading4">
    <w:name w:val="heading 4"/>
    <w:basedOn w:val="Normal"/>
    <w:link w:val="Heading4Char"/>
    <w:qFormat/>
    <w:rsid w:val="009B1CE4"/>
    <w:pPr>
      <w:numPr>
        <w:ilvl w:val="3"/>
        <w:numId w:val="2"/>
      </w:numPr>
      <w:tabs>
        <w:tab w:val="left" w:pos="2261"/>
      </w:tabs>
      <w:spacing w:after="120" w:line="300" w:lineRule="atLeast"/>
      <w:jc w:val="both"/>
      <w:outlineLvl w:val="3"/>
    </w:pPr>
    <w:rPr>
      <w:rFonts w:ascii="Times New Roman" w:eastAsia="Times New Roman" w:hAnsi="Times New Roman" w:cs="Times New Roman"/>
      <w:sz w:val="22"/>
      <w:szCs w:val="20"/>
      <w:lang w:val="en-GB"/>
    </w:rPr>
  </w:style>
  <w:style w:type="paragraph" w:styleId="Heading5">
    <w:name w:val="heading 5"/>
    <w:basedOn w:val="Normal"/>
    <w:link w:val="Heading5Char"/>
    <w:qFormat/>
    <w:rsid w:val="00BB01C9"/>
    <w:pPr>
      <w:numPr>
        <w:ilvl w:val="4"/>
        <w:numId w:val="2"/>
      </w:numPr>
      <w:spacing w:after="120" w:line="300" w:lineRule="atLeast"/>
      <w:jc w:val="both"/>
      <w:outlineLvl w:val="4"/>
    </w:pPr>
    <w:rPr>
      <w:rFonts w:eastAsia="Times New Roman" w:cs="Times New Roman"/>
      <w:szCs w:val="20"/>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BB01C9"/>
    <w:rPr>
      <w:rFonts w:ascii="Myriad Pro Cond" w:eastAsia="Times New Roman" w:hAnsi="Myriad Pro Cond" w:cstheme="minorHAnsi"/>
      <w:smallCaps/>
      <w:kern w:val="28"/>
      <w:sz w:val="26"/>
      <w:szCs w:val="52"/>
      <w:lang w:val="en-GB"/>
    </w:rPr>
  </w:style>
  <w:style w:type="character" w:customStyle="1" w:styleId="Heading2Char">
    <w:name w:val="Heading 2 Char"/>
    <w:basedOn w:val="DefaultParagraphFont"/>
    <w:link w:val="Heading2"/>
    <w:rsid w:val="00BB01C9"/>
    <w:rPr>
      <w:rFonts w:ascii="Myriad Pro Cond" w:eastAsia="Times New Roman" w:hAnsi="Myriad Pro Cond" w:cs="Times New Roman"/>
      <w:color w:val="000000"/>
      <w:sz w:val="26"/>
      <w:szCs w:val="20"/>
      <w:lang w:val="en-GB"/>
    </w:rPr>
  </w:style>
  <w:style w:type="character" w:customStyle="1" w:styleId="Heading3Char">
    <w:name w:val="Heading 3 Char"/>
    <w:basedOn w:val="DefaultParagraphFont"/>
    <w:link w:val="Heading3"/>
    <w:rsid w:val="009B1CE4"/>
    <w:rPr>
      <w:rFonts w:ascii="Times New Roman" w:eastAsia="Times New Roman" w:hAnsi="Times New Roman" w:cs="Times New Roman"/>
      <w:sz w:val="22"/>
      <w:szCs w:val="20"/>
      <w:lang w:val="en-GB"/>
    </w:rPr>
  </w:style>
  <w:style w:type="character" w:customStyle="1" w:styleId="Heading4Char">
    <w:name w:val="Heading 4 Char"/>
    <w:basedOn w:val="DefaultParagraphFont"/>
    <w:link w:val="Heading4"/>
    <w:rsid w:val="009B1CE4"/>
    <w:rPr>
      <w:rFonts w:ascii="Times New Roman" w:eastAsia="Times New Roman" w:hAnsi="Times New Roman" w:cs="Times New Roman"/>
      <w:sz w:val="22"/>
      <w:szCs w:val="20"/>
      <w:lang w:val="en-GB"/>
    </w:rPr>
  </w:style>
  <w:style w:type="character" w:customStyle="1" w:styleId="Heading5Char">
    <w:name w:val="Heading 5 Char"/>
    <w:basedOn w:val="DefaultParagraphFont"/>
    <w:link w:val="Heading5"/>
    <w:rsid w:val="00BB01C9"/>
    <w:rPr>
      <w:rFonts w:ascii="Myriad Pro Cond" w:eastAsia="Times New Roman" w:hAnsi="Myriad Pro Cond" w:cs="Times New Roman"/>
      <w:sz w:val="26"/>
      <w:szCs w:val="20"/>
      <w:lang w:val="en-GB"/>
    </w:rPr>
  </w:style>
  <w:style w:type="paragraph" w:customStyle="1" w:styleId="Definitions">
    <w:name w:val="Definitions"/>
    <w:basedOn w:val="Normal"/>
    <w:rsid w:val="009B1CE4"/>
    <w:pPr>
      <w:tabs>
        <w:tab w:val="left" w:pos="709"/>
      </w:tabs>
      <w:spacing w:after="120" w:line="300" w:lineRule="atLeast"/>
      <w:ind w:left="720"/>
      <w:jc w:val="both"/>
    </w:pPr>
    <w:rPr>
      <w:rFonts w:ascii="Times New Roman" w:eastAsia="Times New Roman" w:hAnsi="Times New Roman" w:cs="Times New Roman"/>
      <w:sz w:val="22"/>
      <w:szCs w:val="20"/>
      <w:lang w:val="en-GB"/>
    </w:rPr>
  </w:style>
  <w:style w:type="paragraph" w:customStyle="1" w:styleId="1Parties">
    <w:name w:val="(1) Parties"/>
    <w:basedOn w:val="Normal"/>
    <w:rsid w:val="009B1CE4"/>
    <w:pPr>
      <w:numPr>
        <w:numId w:val="1"/>
      </w:numPr>
      <w:spacing w:before="120" w:after="120" w:line="300" w:lineRule="atLeast"/>
      <w:jc w:val="both"/>
    </w:pPr>
    <w:rPr>
      <w:rFonts w:ascii="Times New Roman" w:eastAsia="Times New Roman" w:hAnsi="Times New Roman" w:cs="Times New Roman"/>
      <w:sz w:val="22"/>
      <w:szCs w:val="20"/>
      <w:lang w:val="en-GB"/>
    </w:rPr>
  </w:style>
  <w:style w:type="paragraph" w:customStyle="1" w:styleId="1stIntroHeadings">
    <w:name w:val="1stIntroHeadings"/>
    <w:basedOn w:val="Normal"/>
    <w:next w:val="Normal"/>
    <w:rsid w:val="009B1CE4"/>
    <w:pPr>
      <w:tabs>
        <w:tab w:val="left" w:pos="709"/>
      </w:tabs>
      <w:spacing w:before="120" w:after="120" w:line="300" w:lineRule="atLeast"/>
      <w:jc w:val="both"/>
    </w:pPr>
    <w:rPr>
      <w:rFonts w:ascii="Times New Roman" w:eastAsia="Times New Roman" w:hAnsi="Times New Roman" w:cs="Times New Roman"/>
      <w:b/>
      <w:smallCaps/>
      <w:szCs w:val="20"/>
      <w:lang w:val="en-GB"/>
    </w:rPr>
  </w:style>
  <w:style w:type="paragraph" w:customStyle="1" w:styleId="Scha">
    <w:name w:val="Sch a)"/>
    <w:basedOn w:val="Normal"/>
    <w:rsid w:val="009B1CE4"/>
    <w:pPr>
      <w:numPr>
        <w:ilvl w:val="1"/>
        <w:numId w:val="1"/>
      </w:numPr>
      <w:spacing w:line="300" w:lineRule="atLeast"/>
      <w:jc w:val="both"/>
    </w:pPr>
    <w:rPr>
      <w:rFonts w:ascii="Times New Roman" w:eastAsia="Times New Roman" w:hAnsi="Times New Roman" w:cs="Times New Roman"/>
      <w:sz w:val="22"/>
      <w:szCs w:val="20"/>
      <w:lang w:val="en-GB"/>
    </w:rPr>
  </w:style>
  <w:style w:type="character" w:customStyle="1" w:styleId="Defterm">
    <w:name w:val="Defterm"/>
    <w:rsid w:val="009B1CE4"/>
    <w:rPr>
      <w:b/>
      <w:color w:val="000000"/>
      <w:sz w:val="22"/>
    </w:rPr>
  </w:style>
  <w:style w:type="paragraph" w:customStyle="1" w:styleId="NormalSpaced">
    <w:name w:val="NormalSpaced"/>
    <w:basedOn w:val="Normal"/>
    <w:next w:val="Normal"/>
    <w:rsid w:val="009B1CE4"/>
    <w:pPr>
      <w:spacing w:after="240" w:line="300" w:lineRule="atLeast"/>
      <w:jc w:val="both"/>
    </w:pPr>
    <w:rPr>
      <w:rFonts w:ascii="Times New Roman" w:eastAsia="Times New Roman" w:hAnsi="Times New Roman" w:cs="Times New Roman"/>
      <w:sz w:val="22"/>
      <w:szCs w:val="20"/>
      <w:lang w:val="en-GB"/>
    </w:rPr>
  </w:style>
  <w:style w:type="paragraph" w:styleId="ListParagraph">
    <w:name w:val="List Paragraph"/>
    <w:basedOn w:val="Normal"/>
    <w:uiPriority w:val="34"/>
    <w:qFormat/>
    <w:rsid w:val="009B1CE4"/>
    <w:pPr>
      <w:spacing w:line="300" w:lineRule="atLeast"/>
      <w:ind w:left="720"/>
      <w:contextualSpacing/>
      <w:jc w:val="both"/>
    </w:pPr>
    <w:rPr>
      <w:rFonts w:ascii="Times New Roman" w:eastAsia="Times New Roman" w:hAnsi="Times New Roman" w:cs="Times New Roman"/>
      <w:sz w:val="22"/>
      <w:szCs w:val="20"/>
      <w:lang w:val="en-GB"/>
    </w:rPr>
  </w:style>
  <w:style w:type="paragraph" w:customStyle="1" w:styleId="CoversheetTitle">
    <w:name w:val="Coversheet Title"/>
    <w:basedOn w:val="Normal"/>
    <w:autoRedefine/>
    <w:rsid w:val="009B1CE4"/>
    <w:pPr>
      <w:spacing w:before="480" w:after="480" w:line="300" w:lineRule="atLeast"/>
      <w:jc w:val="center"/>
    </w:pPr>
    <w:rPr>
      <w:rFonts w:ascii="Times New Roman" w:eastAsia="Times New Roman" w:hAnsi="Times New Roman" w:cs="Times New Roman"/>
      <w:b/>
      <w:smallCaps/>
      <w:sz w:val="22"/>
      <w:szCs w:val="20"/>
      <w:lang w:val="en-GB"/>
    </w:rPr>
  </w:style>
  <w:style w:type="paragraph" w:customStyle="1" w:styleId="CoversheetParagraph">
    <w:name w:val="Coversheet Paragraph"/>
    <w:basedOn w:val="Normal"/>
    <w:autoRedefine/>
    <w:rsid w:val="009B1CE4"/>
    <w:pPr>
      <w:spacing w:line="300" w:lineRule="atLeast"/>
      <w:jc w:val="center"/>
    </w:pPr>
    <w:rPr>
      <w:rFonts w:ascii="Times New Roman" w:eastAsia="Times New Roman" w:hAnsi="Times New Roman" w:cs="Times New Roman"/>
      <w:sz w:val="22"/>
      <w:szCs w:val="20"/>
      <w:lang w:val="en-GB"/>
    </w:rPr>
  </w:style>
  <w:style w:type="paragraph" w:customStyle="1" w:styleId="CoversheetTitle2">
    <w:name w:val="Coversheet Title2"/>
    <w:basedOn w:val="CoversheetTitle"/>
    <w:rsid w:val="009B1CE4"/>
    <w:rPr>
      <w:sz w:val="28"/>
    </w:rPr>
  </w:style>
  <w:style w:type="paragraph" w:styleId="Header">
    <w:name w:val="header"/>
    <w:basedOn w:val="Normal"/>
    <w:link w:val="HeaderChar"/>
    <w:uiPriority w:val="99"/>
    <w:unhideWhenUsed/>
    <w:rsid w:val="009B1CE4"/>
    <w:pPr>
      <w:tabs>
        <w:tab w:val="center" w:pos="4320"/>
        <w:tab w:val="right" w:pos="8640"/>
      </w:tabs>
    </w:pPr>
  </w:style>
  <w:style w:type="character" w:customStyle="1" w:styleId="HeaderChar">
    <w:name w:val="Header Char"/>
    <w:basedOn w:val="DefaultParagraphFont"/>
    <w:link w:val="Header"/>
    <w:uiPriority w:val="99"/>
    <w:rsid w:val="009B1CE4"/>
  </w:style>
  <w:style w:type="paragraph" w:styleId="Footer">
    <w:name w:val="footer"/>
    <w:basedOn w:val="Normal"/>
    <w:link w:val="FooterChar"/>
    <w:uiPriority w:val="99"/>
    <w:unhideWhenUsed/>
    <w:rsid w:val="009B1CE4"/>
    <w:pPr>
      <w:tabs>
        <w:tab w:val="center" w:pos="4320"/>
        <w:tab w:val="right" w:pos="8640"/>
      </w:tabs>
    </w:pPr>
  </w:style>
  <w:style w:type="character" w:customStyle="1" w:styleId="FooterChar">
    <w:name w:val="Footer Char"/>
    <w:basedOn w:val="DefaultParagraphFont"/>
    <w:link w:val="Footer"/>
    <w:uiPriority w:val="99"/>
    <w:rsid w:val="009B1CE4"/>
  </w:style>
  <w:style w:type="character" w:styleId="PageNumber">
    <w:name w:val="page number"/>
    <w:basedOn w:val="DefaultParagraphFont"/>
    <w:uiPriority w:val="99"/>
    <w:semiHidden/>
    <w:unhideWhenUsed/>
    <w:rsid w:val="009B1CE4"/>
  </w:style>
  <w:style w:type="paragraph" w:styleId="BalloonText">
    <w:name w:val="Balloon Text"/>
    <w:basedOn w:val="Normal"/>
    <w:link w:val="BalloonTextChar"/>
    <w:uiPriority w:val="99"/>
    <w:semiHidden/>
    <w:unhideWhenUsed/>
    <w:rsid w:val="009E0BD7"/>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E0BD7"/>
    <w:rPr>
      <w:rFonts w:ascii="Lucida Grande" w:hAnsi="Lucida Grande" w:cs="Lucida Grande"/>
      <w:sz w:val="18"/>
      <w:szCs w:val="18"/>
    </w:rPr>
  </w:style>
  <w:style w:type="paragraph" w:styleId="Title">
    <w:name w:val="Title"/>
    <w:basedOn w:val="Normal"/>
    <w:next w:val="Normal"/>
    <w:link w:val="TitleChar"/>
    <w:uiPriority w:val="10"/>
    <w:qFormat/>
    <w:rsid w:val="00BB01C9"/>
    <w:pPr>
      <w:pBdr>
        <w:bottom w:val="single" w:sz="8" w:space="4" w:color="4F81BD" w:themeColor="accent1"/>
      </w:pBdr>
      <w:spacing w:after="300"/>
      <w:contextualSpacing/>
    </w:pPr>
    <w:rPr>
      <w:rFonts w:eastAsiaTheme="majorEastAsia" w:cstheme="majorBidi"/>
      <w:color w:val="17365D" w:themeColor="text2" w:themeShade="BF"/>
      <w:spacing w:val="5"/>
      <w:kern w:val="28"/>
      <w:sz w:val="120"/>
      <w:szCs w:val="52"/>
    </w:rPr>
  </w:style>
  <w:style w:type="character" w:customStyle="1" w:styleId="TitleChar">
    <w:name w:val="Title Char"/>
    <w:basedOn w:val="DefaultParagraphFont"/>
    <w:link w:val="Title"/>
    <w:uiPriority w:val="10"/>
    <w:rsid w:val="00BB01C9"/>
    <w:rPr>
      <w:rFonts w:ascii="Myriad Pro Cond" w:eastAsiaTheme="majorEastAsia" w:hAnsi="Myriad Pro Cond" w:cstheme="majorBidi"/>
      <w:color w:val="17365D" w:themeColor="text2" w:themeShade="BF"/>
      <w:spacing w:val="5"/>
      <w:kern w:val="28"/>
      <w:sz w:val="120"/>
      <w:szCs w:val="52"/>
    </w:rPr>
  </w:style>
  <w:style w:type="paragraph" w:styleId="Subtitle">
    <w:name w:val="Subtitle"/>
    <w:basedOn w:val="Normal"/>
    <w:next w:val="Normal"/>
    <w:link w:val="SubtitleChar"/>
    <w:uiPriority w:val="11"/>
    <w:qFormat/>
    <w:rsid w:val="00BB01C9"/>
    <w:pPr>
      <w:numPr>
        <w:ilvl w:val="1"/>
      </w:numPr>
    </w:pPr>
    <w:rPr>
      <w:rFonts w:eastAsiaTheme="majorEastAsia" w:cstheme="majorBidi"/>
      <w:b/>
      <w:iCs/>
      <w:spacing w:val="15"/>
      <w:sz w:val="36"/>
    </w:rPr>
  </w:style>
  <w:style w:type="character" w:customStyle="1" w:styleId="SubtitleChar">
    <w:name w:val="Subtitle Char"/>
    <w:basedOn w:val="DefaultParagraphFont"/>
    <w:link w:val="Subtitle"/>
    <w:uiPriority w:val="11"/>
    <w:rsid w:val="00BB01C9"/>
    <w:rPr>
      <w:rFonts w:ascii="Myriad Pro Cond" w:eastAsiaTheme="majorEastAsia" w:hAnsi="Myriad Pro Cond" w:cstheme="majorBidi"/>
      <w:b/>
      <w:iCs/>
      <w:spacing w:val="15"/>
      <w:sz w:val="36"/>
    </w:rPr>
  </w:style>
  <w:style w:type="character" w:styleId="Strong">
    <w:name w:val="Strong"/>
    <w:basedOn w:val="DefaultParagraphFont"/>
    <w:uiPriority w:val="22"/>
    <w:qFormat/>
    <w:rsid w:val="00BB01C9"/>
    <w:rPr>
      <w:rFonts w:ascii="Myriad Pro Cond" w:hAnsi="Myriad Pro Cond"/>
      <w:b/>
      <w:bCs/>
      <w:sz w:val="26"/>
    </w:rPr>
  </w:style>
  <w:style w:type="character" w:styleId="IntenseEmphasis">
    <w:name w:val="Intense Emphasis"/>
    <w:basedOn w:val="DefaultParagraphFont"/>
    <w:uiPriority w:val="21"/>
    <w:qFormat/>
    <w:rsid w:val="00AD13C1"/>
    <w:rPr>
      <w:i/>
      <w:iCs/>
      <w:color w:val="4F81BD" w:themeColor="accent1"/>
    </w:rPr>
  </w:style>
  <w:style w:type="character" w:styleId="Hyperlink">
    <w:name w:val="Hyperlink"/>
    <w:basedOn w:val="DefaultParagraphFont"/>
    <w:uiPriority w:val="99"/>
    <w:unhideWhenUsed/>
    <w:rsid w:val="00E8069E"/>
    <w:rPr>
      <w:color w:val="0000FF" w:themeColor="hyperlink"/>
      <w:u w:val="single"/>
    </w:rPr>
  </w:style>
  <w:style w:type="character" w:styleId="UnresolvedMention">
    <w:name w:val="Unresolved Mention"/>
    <w:basedOn w:val="DefaultParagraphFont"/>
    <w:uiPriority w:val="99"/>
    <w:semiHidden/>
    <w:unhideWhenUsed/>
    <w:rsid w:val="00E8069E"/>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54237372">
      <w:bodyDiv w:val="1"/>
      <w:marLeft w:val="0"/>
      <w:marRight w:val="0"/>
      <w:marTop w:val="0"/>
      <w:marBottom w:val="0"/>
      <w:divBdr>
        <w:top w:val="none" w:sz="0" w:space="0" w:color="auto"/>
        <w:left w:val="none" w:sz="0" w:space="0" w:color="auto"/>
        <w:bottom w:val="none" w:sz="0" w:space="0" w:color="auto"/>
        <w:right w:val="none" w:sz="0" w:space="0" w:color="auto"/>
      </w:divBdr>
    </w:div>
    <w:div w:id="1402096681">
      <w:bodyDiv w:val="1"/>
      <w:marLeft w:val="0"/>
      <w:marRight w:val="0"/>
      <w:marTop w:val="0"/>
      <w:marBottom w:val="0"/>
      <w:divBdr>
        <w:top w:val="none" w:sz="0" w:space="0" w:color="auto"/>
        <w:left w:val="none" w:sz="0" w:space="0" w:color="auto"/>
        <w:bottom w:val="none" w:sz="0" w:space="0" w:color="auto"/>
        <w:right w:val="none" w:sz="0" w:space="0" w:color="auto"/>
      </w:divBdr>
      <w:divsChild>
        <w:div w:id="724569061">
          <w:marLeft w:val="0"/>
          <w:marRight w:val="0"/>
          <w:marTop w:val="0"/>
          <w:marBottom w:val="0"/>
          <w:divBdr>
            <w:top w:val="none" w:sz="0" w:space="0" w:color="auto"/>
            <w:left w:val="none" w:sz="0" w:space="0" w:color="auto"/>
            <w:bottom w:val="none" w:sz="0" w:space="0" w:color="auto"/>
            <w:right w:val="none" w:sz="0" w:space="0" w:color="auto"/>
          </w:divBdr>
          <w:divsChild>
            <w:div w:id="889027283">
              <w:marLeft w:val="0"/>
              <w:marRight w:val="0"/>
              <w:marTop w:val="0"/>
              <w:marBottom w:val="0"/>
              <w:divBdr>
                <w:top w:val="none" w:sz="0" w:space="0" w:color="auto"/>
                <w:left w:val="none" w:sz="0" w:space="0" w:color="auto"/>
                <w:bottom w:val="none" w:sz="0" w:space="0" w:color="auto"/>
                <w:right w:val="none" w:sz="0" w:space="0" w:color="auto"/>
              </w:divBdr>
              <w:divsChild>
                <w:div w:id="30157164">
                  <w:marLeft w:val="0"/>
                  <w:marRight w:val="0"/>
                  <w:marTop w:val="0"/>
                  <w:marBottom w:val="0"/>
                  <w:divBdr>
                    <w:top w:val="none" w:sz="0" w:space="0" w:color="auto"/>
                    <w:left w:val="none" w:sz="0" w:space="0" w:color="auto"/>
                    <w:bottom w:val="none" w:sz="0" w:space="0" w:color="auto"/>
                    <w:right w:val="none" w:sz="0" w:space="0" w:color="auto"/>
                  </w:divBdr>
                  <w:divsChild>
                    <w:div w:id="1123647433">
                      <w:marLeft w:val="0"/>
                      <w:marRight w:val="0"/>
                      <w:marTop w:val="0"/>
                      <w:marBottom w:val="0"/>
                      <w:divBdr>
                        <w:top w:val="none" w:sz="0" w:space="0" w:color="auto"/>
                        <w:left w:val="none" w:sz="0" w:space="0" w:color="auto"/>
                        <w:bottom w:val="none" w:sz="0" w:space="0" w:color="auto"/>
                        <w:right w:val="none" w:sz="0" w:space="0" w:color="auto"/>
                      </w:divBdr>
                      <w:divsChild>
                        <w:div w:id="2122532357">
                          <w:marLeft w:val="0"/>
                          <w:marRight w:val="0"/>
                          <w:marTop w:val="0"/>
                          <w:marBottom w:val="0"/>
                          <w:divBdr>
                            <w:top w:val="none" w:sz="0" w:space="0" w:color="auto"/>
                            <w:left w:val="none" w:sz="0" w:space="0" w:color="auto"/>
                            <w:bottom w:val="none" w:sz="0" w:space="0" w:color="auto"/>
                            <w:right w:val="none" w:sz="0" w:space="0" w:color="auto"/>
                          </w:divBdr>
                          <w:divsChild>
                            <w:div w:id="766578505">
                              <w:marLeft w:val="0"/>
                              <w:marRight w:val="0"/>
                              <w:marTop w:val="0"/>
                              <w:marBottom w:val="0"/>
                              <w:divBdr>
                                <w:top w:val="none" w:sz="0" w:space="0" w:color="auto"/>
                                <w:left w:val="none" w:sz="0" w:space="0" w:color="auto"/>
                                <w:bottom w:val="none" w:sz="0" w:space="0" w:color="auto"/>
                                <w:right w:val="none" w:sz="0" w:space="0" w:color="auto"/>
                              </w:divBdr>
                              <w:divsChild>
                                <w:div w:id="2081781389">
                                  <w:marLeft w:val="0"/>
                                  <w:marRight w:val="0"/>
                                  <w:marTop w:val="0"/>
                                  <w:marBottom w:val="0"/>
                                  <w:divBdr>
                                    <w:top w:val="none" w:sz="0" w:space="0" w:color="auto"/>
                                    <w:left w:val="none" w:sz="0" w:space="0" w:color="auto"/>
                                    <w:bottom w:val="none" w:sz="0" w:space="0" w:color="auto"/>
                                    <w:right w:val="none" w:sz="0" w:space="0" w:color="auto"/>
                                  </w:divBdr>
                                  <w:divsChild>
                                    <w:div w:id="879320671">
                                      <w:marLeft w:val="60"/>
                                      <w:marRight w:val="0"/>
                                      <w:marTop w:val="0"/>
                                      <w:marBottom w:val="0"/>
                                      <w:divBdr>
                                        <w:top w:val="none" w:sz="0" w:space="0" w:color="auto"/>
                                        <w:left w:val="none" w:sz="0" w:space="0" w:color="auto"/>
                                        <w:bottom w:val="none" w:sz="0" w:space="0" w:color="auto"/>
                                        <w:right w:val="none" w:sz="0" w:space="0" w:color="auto"/>
                                      </w:divBdr>
                                      <w:divsChild>
                                        <w:div w:id="1516844918">
                                          <w:marLeft w:val="0"/>
                                          <w:marRight w:val="0"/>
                                          <w:marTop w:val="0"/>
                                          <w:marBottom w:val="0"/>
                                          <w:divBdr>
                                            <w:top w:val="none" w:sz="0" w:space="0" w:color="auto"/>
                                            <w:left w:val="none" w:sz="0" w:space="0" w:color="auto"/>
                                            <w:bottom w:val="none" w:sz="0" w:space="0" w:color="auto"/>
                                            <w:right w:val="none" w:sz="0" w:space="0" w:color="auto"/>
                                          </w:divBdr>
                                          <w:divsChild>
                                            <w:div w:id="1006634994">
                                              <w:marLeft w:val="0"/>
                                              <w:marRight w:val="0"/>
                                              <w:marTop w:val="0"/>
                                              <w:marBottom w:val="120"/>
                                              <w:divBdr>
                                                <w:top w:val="single" w:sz="6" w:space="0" w:color="F5F5F5"/>
                                                <w:left w:val="single" w:sz="6" w:space="0" w:color="F5F5F5"/>
                                                <w:bottom w:val="single" w:sz="6" w:space="0" w:color="F5F5F5"/>
                                                <w:right w:val="single" w:sz="6" w:space="0" w:color="F5F5F5"/>
                                              </w:divBdr>
                                              <w:divsChild>
                                                <w:div w:id="168372450">
                                                  <w:marLeft w:val="0"/>
                                                  <w:marRight w:val="0"/>
                                                  <w:marTop w:val="0"/>
                                                  <w:marBottom w:val="0"/>
                                                  <w:divBdr>
                                                    <w:top w:val="none" w:sz="0" w:space="0" w:color="auto"/>
                                                    <w:left w:val="none" w:sz="0" w:space="0" w:color="auto"/>
                                                    <w:bottom w:val="none" w:sz="0" w:space="0" w:color="auto"/>
                                                    <w:right w:val="none" w:sz="0" w:space="0" w:color="auto"/>
                                                  </w:divBdr>
                                                  <w:divsChild>
                                                    <w:div w:id="1585141419">
                                                      <w:marLeft w:val="0"/>
                                                      <w:marRight w:val="0"/>
                                                      <w:marTop w:val="0"/>
                                                      <w:marBottom w:val="0"/>
                                                      <w:divBdr>
                                                        <w:top w:val="none" w:sz="0" w:space="0" w:color="auto"/>
                                                        <w:left w:val="none" w:sz="0" w:space="0" w:color="auto"/>
                                                        <w:bottom w:val="none" w:sz="0" w:space="0" w:color="auto"/>
                                                        <w:right w:val="none" w:sz="0" w:space="0" w:color="auto"/>
                                                      </w:divBdr>
                                                    </w:div>
                                                  </w:divsChild>
                                                </w:div>
                                                <w:div w:id="1345940262">
                                                  <w:marLeft w:val="0"/>
                                                  <w:marRight w:val="0"/>
                                                  <w:marTop w:val="0"/>
                                                  <w:marBottom w:val="0"/>
                                                  <w:divBdr>
                                                    <w:top w:val="none" w:sz="0" w:space="0" w:color="auto"/>
                                                    <w:left w:val="none" w:sz="0" w:space="0" w:color="auto"/>
                                                    <w:bottom w:val="none" w:sz="0" w:space="0" w:color="auto"/>
                                                    <w:right w:val="none" w:sz="0" w:space="0" w:color="auto"/>
                                                  </w:divBdr>
                                                  <w:divsChild>
                                                    <w:div w:id="1784493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mailto:nicolas.meyer@spinetix.com" TargetMode="External"/><Relationship Id="rId5" Type="http://schemas.openxmlformats.org/officeDocument/2006/relationships/styles" Target="styles.xml"/><Relationship Id="rId15" Type="http://schemas.openxmlformats.org/officeDocument/2006/relationships/footer" Target="footer2.xml"/><Relationship Id="rId10" Type="http://schemas.openxmlformats.org/officeDocument/2006/relationships/image" Target="media/image1.png"/><Relationship Id="rId19"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2DC48F20D6789B4883B9B16C704719FA" ma:contentTypeVersion="8" ma:contentTypeDescription="Create a new document." ma:contentTypeScope="" ma:versionID="1f41f52279f6e9f13a475365a3585063">
  <xsd:schema xmlns:xsd="http://www.w3.org/2001/XMLSchema" xmlns:xs="http://www.w3.org/2001/XMLSchema" xmlns:p="http://schemas.microsoft.com/office/2006/metadata/properties" xmlns:ns2="80be8bc2-2dd2-4778-a2bd-887f1523b063" xmlns:ns3="c313f6ba-59b7-4500-a26a-414d5d09073f" targetNamespace="http://schemas.microsoft.com/office/2006/metadata/properties" ma:root="true" ma:fieldsID="c2561f3edc05448018a9921a45c5415d" ns2:_="" ns3:_="">
    <xsd:import namespace="80be8bc2-2dd2-4778-a2bd-887f1523b063"/>
    <xsd:import namespace="c313f6ba-59b7-4500-a26a-414d5d09073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Tags" minOccurs="0"/>
                <xsd:element ref="ns3:MediaServiceDateTaken" minOccurs="0"/>
                <xsd:element ref="ns3:MediaServiceLocation"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0be8bc2-2dd2-4778-a2bd-887f1523b063"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313f6ba-59b7-4500-a26a-414d5d09073f"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Location" ma:index="14" nillable="true" ma:displayName="MediaServiceLocation" ma:description="" ma:internalName="MediaServiceLocation" ma:readOnly="true">
      <xsd:simpleType>
        <xsd:restriction base="dms:Text"/>
      </xsd:simpleType>
    </xsd:element>
    <xsd:element name="MediaServiceOCR" ma:index="15" nillable="true" ma:displayName="MediaServiceOCR"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436B651-C66B-4D9F-9C83-A5B3AE30B00B}">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C0E2273C-555D-42E1-8D20-055714A24D7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0be8bc2-2dd2-4778-a2bd-887f1523b063"/>
    <ds:schemaRef ds:uri="c313f6ba-59b7-4500-a26a-414d5d09073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FE50119-8022-4785-AA54-6FC86803718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174</TotalTime>
  <Pages>2</Pages>
  <Words>639</Words>
  <Characters>3644</Characters>
  <Application>Microsoft Office Word</Application>
  <DocSecurity>0</DocSecurity>
  <Lines>30</Lines>
  <Paragraphs>8</Paragraphs>
  <ScaleCrop>false</ScaleCrop>
  <HeadingPairs>
    <vt:vector size="6" baseType="variant">
      <vt:variant>
        <vt:lpstr>Titre</vt:lpstr>
      </vt:variant>
      <vt:variant>
        <vt:i4>1</vt:i4>
      </vt:variant>
      <vt:variant>
        <vt:lpstr>Title</vt:lpstr>
      </vt:variant>
      <vt:variant>
        <vt:i4>1</vt:i4>
      </vt:variant>
      <vt:variant>
        <vt:lpstr>Rubrik</vt:lpstr>
      </vt:variant>
      <vt:variant>
        <vt:i4>1</vt:i4>
      </vt:variant>
    </vt:vector>
  </HeadingPairs>
  <TitlesOfParts>
    <vt:vector size="3" baseType="lpstr">
      <vt:lpstr>SpinetiX and Special-Elektronik announce a New Distribution Partnership in Sweden</vt:lpstr>
      <vt:lpstr>SpinetiX and Special-Elektronik announce a New Distribution Partnership in Sweden</vt:lpstr>
      <vt:lpstr/>
    </vt:vector>
  </TitlesOfParts>
  <Company>SpinetiX</Company>
  <LinksUpToDate>false</LinksUpToDate>
  <CharactersWithSpaces>4275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SpinetiX and Special-Elektronik announce a New Distribution Partnership in Sweden</dc:title>
  <dc:subject/>
  <dc:creator>Marjana McLean</dc:creator>
  <cp:keywords>Special-Elektronik, partnership, SDA</cp:keywords>
  <dc:description/>
  <cp:lastModifiedBy>Krasimir Peykovski</cp:lastModifiedBy>
  <cp:revision>51</cp:revision>
  <cp:lastPrinted>2017-09-29T17:07:00Z</cp:lastPrinted>
  <dcterms:created xsi:type="dcterms:W3CDTF">2018-05-09T09:06:00Z</dcterms:created>
  <dcterms:modified xsi:type="dcterms:W3CDTF">2018-05-28T14:44:00Z</dcterms:modified>
  <cp:category>Press release</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0x0101002DC48F20D6789B4883B9B16C704719FA</vt:lpwstr>
  </property>
</Properties>
</file>