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C0BE1" w14:textId="77777777" w:rsidR="004C757A" w:rsidRDefault="00077956" w:rsidP="004C757A">
      <w:pPr>
        <w:jc w:val="right"/>
        <w:rPr>
          <w:bCs/>
        </w:rPr>
      </w:pPr>
      <w:bookmarkStart w:id="0" w:name="_Hlk120180343"/>
      <w:r>
        <w:rPr>
          <w:noProof/>
        </w:rPr>
        <w:drawing>
          <wp:anchor distT="0" distB="0" distL="114300" distR="114300" simplePos="0" relativeHeight="251658240" behindDoc="0" locked="0" layoutInCell="1" allowOverlap="1" wp14:anchorId="4E868EFD" wp14:editId="559B6BF0">
            <wp:simplePos x="0" y="0"/>
            <wp:positionH relativeFrom="margin">
              <wp:posOffset>1818664</wp:posOffset>
            </wp:positionH>
            <wp:positionV relativeFrom="page">
              <wp:posOffset>320634</wp:posOffset>
            </wp:positionV>
            <wp:extent cx="2091413" cy="1021278"/>
            <wp:effectExtent l="0" t="0" r="4445" b="762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91413" cy="1021278"/>
                    </a:xfrm>
                    <a:prstGeom prst="rect">
                      <a:avLst/>
                    </a:prstGeom>
                  </pic:spPr>
                </pic:pic>
              </a:graphicData>
            </a:graphic>
            <wp14:sizeRelH relativeFrom="margin">
              <wp14:pctWidth>0</wp14:pctWidth>
            </wp14:sizeRelH>
            <wp14:sizeRelV relativeFrom="margin">
              <wp14:pctHeight>0</wp14:pctHeight>
            </wp14:sizeRelV>
          </wp:anchor>
        </w:drawing>
      </w:r>
    </w:p>
    <w:p w14:paraId="14909154" w14:textId="77777777" w:rsidR="004C757A" w:rsidRDefault="004C757A" w:rsidP="004C757A">
      <w:pPr>
        <w:rPr>
          <w:bCs/>
        </w:rPr>
      </w:pPr>
    </w:p>
    <w:p w14:paraId="09240E26" w14:textId="77777777" w:rsidR="004C757A" w:rsidRDefault="004C757A" w:rsidP="004C757A">
      <w:pPr>
        <w:rPr>
          <w:bCs/>
        </w:rPr>
      </w:pPr>
    </w:p>
    <w:p w14:paraId="3DF51B16" w14:textId="77777777" w:rsidR="004C757A" w:rsidRDefault="004C757A" w:rsidP="004C757A">
      <w:pPr>
        <w:rPr>
          <w:bCs/>
        </w:rPr>
      </w:pPr>
    </w:p>
    <w:p w14:paraId="2DE9028F" w14:textId="77777777" w:rsidR="00EA131B" w:rsidRDefault="00EA131B" w:rsidP="002E56CB">
      <w:pPr>
        <w:tabs>
          <w:tab w:val="left" w:pos="2751"/>
        </w:tabs>
        <w:jc w:val="center"/>
        <w:rPr>
          <w:rStyle w:val="SpinetiXcorporatedocumenttitle"/>
          <w:sz w:val="36"/>
          <w:szCs w:val="18"/>
        </w:rPr>
      </w:pPr>
    </w:p>
    <w:p w14:paraId="11897D08" w14:textId="5F13E949" w:rsidR="00D82C26" w:rsidRDefault="00A40410" w:rsidP="002E56CB">
      <w:pPr>
        <w:tabs>
          <w:tab w:val="left" w:pos="2751"/>
        </w:tabs>
        <w:jc w:val="center"/>
        <w:rPr>
          <w:rStyle w:val="SpinetiXcorporatedocumenttitle"/>
          <w:sz w:val="36"/>
          <w:szCs w:val="18"/>
        </w:rPr>
      </w:pPr>
      <w:r w:rsidRPr="00A40410">
        <w:rPr>
          <w:rStyle w:val="SpinetiXcorporatedocumenttitle"/>
          <w:sz w:val="36"/>
          <w:szCs w:val="18"/>
        </w:rPr>
        <w:t>SpinetiX ARYA digital signage SaaS boasts new features for an increased set of creative options</w:t>
      </w:r>
    </w:p>
    <w:p w14:paraId="311BC71F" w14:textId="77777777" w:rsidR="00EA131B" w:rsidRDefault="00EA131B" w:rsidP="002E56CB">
      <w:pPr>
        <w:tabs>
          <w:tab w:val="left" w:pos="2751"/>
        </w:tabs>
        <w:jc w:val="center"/>
        <w:rPr>
          <w:rStyle w:val="SpinetiXcorporatedocumenttitle"/>
          <w:sz w:val="36"/>
          <w:szCs w:val="18"/>
        </w:rPr>
      </w:pPr>
    </w:p>
    <w:p w14:paraId="6D9F2FB7" w14:textId="77777777" w:rsidR="002E56CB" w:rsidRDefault="002E56CB" w:rsidP="002E56CB">
      <w:pPr>
        <w:tabs>
          <w:tab w:val="left" w:pos="2751"/>
        </w:tabs>
        <w:jc w:val="center"/>
        <w:rPr>
          <w:rStyle w:val="SpinetiXcorporatdocumentparagraph"/>
        </w:rPr>
      </w:pPr>
    </w:p>
    <w:p w14:paraId="6BAFA9F7" w14:textId="52377AC9" w:rsidR="00027BA9" w:rsidRPr="00460DD4" w:rsidRDefault="00027BA9" w:rsidP="00027BA9">
      <w:pPr>
        <w:tabs>
          <w:tab w:val="left" w:pos="2751"/>
        </w:tabs>
        <w:jc w:val="both"/>
        <w:rPr>
          <w:rStyle w:val="SpinetiXcorporatdocumentparagraph"/>
          <w:b/>
          <w:bCs/>
        </w:rPr>
      </w:pPr>
      <w:r>
        <w:rPr>
          <w:rFonts w:ascii="Nunito Sans ExtraBold" w:hAnsi="Nunito Sans ExtraBold" w:cstheme="majorHAnsi"/>
          <w:b/>
          <w:sz w:val="20"/>
        </w:rPr>
        <w:t>Hergiswil, Switzerland</w:t>
      </w:r>
      <w:r w:rsidRPr="000E1B25">
        <w:rPr>
          <w:rFonts w:ascii="Nunito Sans ExtraBold" w:hAnsi="Nunito Sans ExtraBold" w:cstheme="majorHAnsi"/>
          <w:b/>
          <w:sz w:val="20"/>
        </w:rPr>
        <w:t xml:space="preserve"> </w:t>
      </w:r>
      <w:r>
        <w:rPr>
          <w:rFonts w:ascii="Nunito Sans ExtraBold" w:hAnsi="Nunito Sans ExtraBold" w:cstheme="majorHAnsi"/>
          <w:b/>
          <w:sz w:val="20"/>
        </w:rPr>
        <w:t>–</w:t>
      </w:r>
      <w:r w:rsidRPr="000E1B25">
        <w:rPr>
          <w:rFonts w:ascii="Nunito Sans ExtraBold" w:hAnsi="Nunito Sans ExtraBold" w:cstheme="majorHAnsi"/>
          <w:b/>
          <w:sz w:val="20"/>
        </w:rPr>
        <w:t xml:space="preserve"> </w:t>
      </w:r>
      <w:r>
        <w:rPr>
          <w:rFonts w:ascii="Nunito Sans ExtraBold" w:hAnsi="Nunito Sans ExtraBold" w:cstheme="majorHAnsi"/>
          <w:b/>
          <w:sz w:val="20"/>
        </w:rPr>
        <w:t>December 13, 2022 – SpinetiX</w:t>
      </w:r>
      <w:r w:rsidRPr="00AA7348">
        <w:rPr>
          <w:rFonts w:ascii="Nunito Sans ExtraBold" w:hAnsi="Nunito Sans ExtraBold" w:cstheme="majorHAnsi"/>
          <w:b/>
          <w:sz w:val="20"/>
        </w:rPr>
        <w:t>, the leader in digital signage solutions, today announce</w:t>
      </w:r>
      <w:r>
        <w:rPr>
          <w:rFonts w:ascii="Nunito Sans ExtraBold" w:hAnsi="Nunito Sans ExtraBold" w:cstheme="majorHAnsi"/>
          <w:b/>
          <w:sz w:val="20"/>
        </w:rPr>
        <w:t>s</w:t>
      </w:r>
      <w:r w:rsidRPr="00AA7348">
        <w:rPr>
          <w:rFonts w:ascii="Nunito Sans ExtraBold" w:hAnsi="Nunito Sans ExtraBold" w:cstheme="majorHAnsi"/>
          <w:b/>
          <w:sz w:val="20"/>
        </w:rPr>
        <w:t xml:space="preserve"> </w:t>
      </w:r>
      <w:r>
        <w:rPr>
          <w:rFonts w:ascii="Nunito Sans ExtraBold" w:hAnsi="Nunito Sans ExtraBold" w:cstheme="majorHAnsi"/>
          <w:b/>
          <w:sz w:val="20"/>
        </w:rPr>
        <w:t xml:space="preserve">the release of new </w:t>
      </w:r>
      <w:r w:rsidR="000F2020">
        <w:rPr>
          <w:rFonts w:ascii="Nunito Sans ExtraBold" w:hAnsi="Nunito Sans ExtraBold" w:cstheme="majorHAnsi"/>
          <w:b/>
          <w:sz w:val="20"/>
        </w:rPr>
        <w:t>features</w:t>
      </w:r>
      <w:r w:rsidR="002D2299">
        <w:rPr>
          <w:rFonts w:ascii="Nunito Sans ExtraBold" w:hAnsi="Nunito Sans ExtraBold" w:cstheme="majorHAnsi"/>
          <w:b/>
          <w:sz w:val="20"/>
        </w:rPr>
        <w:t xml:space="preserve"> </w:t>
      </w:r>
      <w:r w:rsidR="000F2020">
        <w:rPr>
          <w:rFonts w:ascii="Nunito Sans ExtraBold" w:hAnsi="Nunito Sans ExtraBold" w:cstheme="majorHAnsi"/>
          <w:b/>
          <w:sz w:val="20"/>
        </w:rPr>
        <w:t>in</w:t>
      </w:r>
      <w:r w:rsidR="002D2299">
        <w:rPr>
          <w:rFonts w:ascii="Nunito Sans ExtraBold" w:hAnsi="Nunito Sans ExtraBold" w:cstheme="majorHAnsi"/>
          <w:b/>
          <w:sz w:val="20"/>
        </w:rPr>
        <w:t xml:space="preserve"> </w:t>
      </w:r>
      <w:r>
        <w:rPr>
          <w:rFonts w:ascii="Nunito Sans ExtraBold" w:hAnsi="Nunito Sans ExtraBold" w:cstheme="majorHAnsi"/>
          <w:b/>
          <w:sz w:val="20"/>
        </w:rPr>
        <w:t xml:space="preserve">its digital signage SaaS </w:t>
      </w:r>
      <w:r w:rsidRPr="00540674">
        <w:rPr>
          <w:rFonts w:ascii="Nunito Sans ExtraBold" w:hAnsi="Nunito Sans ExtraBold" w:cstheme="majorHAnsi"/>
          <w:b/>
          <w:sz w:val="20"/>
        </w:rPr>
        <w:t>(software-as-a-service)</w:t>
      </w:r>
      <w:r>
        <w:rPr>
          <w:rFonts w:ascii="Nunito Sans ExtraBold" w:hAnsi="Nunito Sans ExtraBold" w:cstheme="majorHAnsi"/>
          <w:b/>
          <w:sz w:val="20"/>
        </w:rPr>
        <w:t xml:space="preserve">, SpinetiX ARYA </w:t>
      </w:r>
      <w:r w:rsidR="00404738">
        <w:rPr>
          <w:rFonts w:ascii="Nunito Sans ExtraBold" w:hAnsi="Nunito Sans ExtraBold" w:cstheme="majorHAnsi"/>
          <w:b/>
          <w:sz w:val="20"/>
        </w:rPr>
        <w:t xml:space="preserve">increasing the </w:t>
      </w:r>
      <w:r w:rsidR="00E55C35">
        <w:rPr>
          <w:rFonts w:ascii="Nunito Sans ExtraBold" w:hAnsi="Nunito Sans ExtraBold" w:cstheme="majorHAnsi"/>
          <w:b/>
          <w:sz w:val="20"/>
        </w:rPr>
        <w:t>integration</w:t>
      </w:r>
      <w:r w:rsidR="00404738">
        <w:rPr>
          <w:rFonts w:ascii="Nunito Sans ExtraBold" w:hAnsi="Nunito Sans ExtraBold" w:cstheme="majorHAnsi"/>
          <w:b/>
          <w:sz w:val="20"/>
        </w:rPr>
        <w:t xml:space="preserve"> </w:t>
      </w:r>
      <w:r w:rsidR="00CA308F">
        <w:rPr>
          <w:rFonts w:ascii="Nunito Sans ExtraBold" w:hAnsi="Nunito Sans ExtraBold" w:cstheme="majorHAnsi"/>
          <w:b/>
          <w:sz w:val="20"/>
        </w:rPr>
        <w:t>with Elementi</w:t>
      </w:r>
      <w:r w:rsidR="00A10C27">
        <w:rPr>
          <w:rFonts w:ascii="Nunito Sans ExtraBold" w:hAnsi="Nunito Sans ExtraBold" w:cstheme="majorHAnsi"/>
          <w:b/>
          <w:sz w:val="20"/>
        </w:rPr>
        <w:t>, the SpinetiX</w:t>
      </w:r>
      <w:r w:rsidRPr="00432464">
        <w:rPr>
          <w:rFonts w:ascii="Nunito Sans ExtraBold" w:hAnsi="Nunito Sans ExtraBold" w:cstheme="majorHAnsi"/>
          <w:b/>
          <w:sz w:val="20"/>
        </w:rPr>
        <w:t xml:space="preserve"> </w:t>
      </w:r>
      <w:r w:rsidR="00E841DC">
        <w:rPr>
          <w:rFonts w:ascii="Nunito Sans ExtraBold" w:hAnsi="Nunito Sans ExtraBold" w:cstheme="majorHAnsi"/>
          <w:b/>
          <w:sz w:val="20"/>
        </w:rPr>
        <w:t xml:space="preserve">advanced authoring </w:t>
      </w:r>
      <w:r w:rsidRPr="00432464">
        <w:rPr>
          <w:rFonts w:ascii="Nunito Sans ExtraBold" w:hAnsi="Nunito Sans ExtraBold" w:cstheme="majorHAnsi"/>
          <w:b/>
          <w:sz w:val="20"/>
        </w:rPr>
        <w:t xml:space="preserve">software with its 250+ </w:t>
      </w:r>
      <w:r w:rsidR="00E841DC">
        <w:rPr>
          <w:rFonts w:ascii="Nunito Sans ExtraBold" w:hAnsi="Nunito Sans ExtraBold" w:cstheme="majorHAnsi"/>
          <w:b/>
          <w:sz w:val="20"/>
        </w:rPr>
        <w:t xml:space="preserve">data-driven </w:t>
      </w:r>
      <w:r w:rsidRPr="00432464">
        <w:rPr>
          <w:rFonts w:ascii="Nunito Sans ExtraBold" w:hAnsi="Nunito Sans ExtraBold" w:cstheme="majorHAnsi"/>
          <w:b/>
          <w:sz w:val="20"/>
        </w:rPr>
        <w:t>widgets</w:t>
      </w:r>
      <w:r w:rsidR="00A756A2">
        <w:rPr>
          <w:rFonts w:ascii="Nunito Sans ExtraBold" w:hAnsi="Nunito Sans ExtraBold" w:cstheme="majorHAnsi"/>
          <w:b/>
          <w:sz w:val="20"/>
        </w:rPr>
        <w:t>. This</w:t>
      </w:r>
      <w:r>
        <w:rPr>
          <w:rFonts w:ascii="Nunito Sans ExtraBold" w:hAnsi="Nunito Sans ExtraBold" w:cstheme="majorHAnsi"/>
          <w:b/>
          <w:sz w:val="20"/>
        </w:rPr>
        <w:t xml:space="preserve"> </w:t>
      </w:r>
      <w:r w:rsidR="00F42EC8">
        <w:rPr>
          <w:rFonts w:ascii="Nunito Sans ExtraBold" w:hAnsi="Nunito Sans ExtraBold" w:cstheme="majorHAnsi"/>
          <w:b/>
          <w:sz w:val="20"/>
        </w:rPr>
        <w:t xml:space="preserve">innovation </w:t>
      </w:r>
      <w:r>
        <w:rPr>
          <w:rFonts w:ascii="Nunito Sans ExtraBold" w:hAnsi="Nunito Sans ExtraBold" w:cstheme="majorHAnsi"/>
          <w:b/>
          <w:sz w:val="20"/>
        </w:rPr>
        <w:t>expand</w:t>
      </w:r>
      <w:r w:rsidR="00A756A2">
        <w:rPr>
          <w:rFonts w:ascii="Nunito Sans ExtraBold" w:hAnsi="Nunito Sans ExtraBold" w:cstheme="majorHAnsi"/>
          <w:b/>
          <w:sz w:val="20"/>
        </w:rPr>
        <w:t>s</w:t>
      </w:r>
      <w:r>
        <w:rPr>
          <w:rFonts w:ascii="Nunito Sans ExtraBold" w:hAnsi="Nunito Sans ExtraBold" w:cstheme="majorHAnsi"/>
          <w:b/>
          <w:sz w:val="20"/>
        </w:rPr>
        <w:t xml:space="preserve"> the creative options of end users</w:t>
      </w:r>
      <w:r w:rsidR="00A756A2">
        <w:rPr>
          <w:rFonts w:ascii="Nunito Sans ExtraBold" w:hAnsi="Nunito Sans ExtraBold" w:cstheme="majorHAnsi"/>
          <w:b/>
          <w:sz w:val="20"/>
        </w:rPr>
        <w:t xml:space="preserve"> while keeping </w:t>
      </w:r>
      <w:r w:rsidR="00637065">
        <w:rPr>
          <w:rFonts w:ascii="Nunito Sans ExtraBold" w:hAnsi="Nunito Sans ExtraBold" w:cstheme="majorHAnsi"/>
          <w:b/>
          <w:sz w:val="20"/>
        </w:rPr>
        <w:t>SpinetiX ARYA simple</w:t>
      </w:r>
      <w:r>
        <w:rPr>
          <w:rFonts w:ascii="Nunito Sans ExtraBold" w:hAnsi="Nunito Sans ExtraBold" w:cstheme="majorHAnsi"/>
          <w:b/>
          <w:sz w:val="20"/>
        </w:rPr>
        <w:t xml:space="preserve"> and provid</w:t>
      </w:r>
      <w:r w:rsidR="00735B7E">
        <w:rPr>
          <w:rFonts w:ascii="Nunito Sans ExtraBold" w:hAnsi="Nunito Sans ExtraBold" w:cstheme="majorHAnsi"/>
          <w:b/>
          <w:sz w:val="20"/>
        </w:rPr>
        <w:t>es</w:t>
      </w:r>
      <w:r>
        <w:rPr>
          <w:rFonts w:ascii="Nunito Sans ExtraBold" w:hAnsi="Nunito Sans ExtraBold" w:cstheme="majorHAnsi"/>
          <w:b/>
          <w:sz w:val="20"/>
        </w:rPr>
        <w:t xml:space="preserve"> value-added benefits to integrators.  </w:t>
      </w:r>
    </w:p>
    <w:p w14:paraId="7DCF2A07" w14:textId="77777777" w:rsidR="005741D1" w:rsidRDefault="005741D1" w:rsidP="00B07030">
      <w:pPr>
        <w:tabs>
          <w:tab w:val="left" w:pos="2751"/>
        </w:tabs>
        <w:jc w:val="both"/>
        <w:rPr>
          <w:rStyle w:val="SpinetiXcorporatdocumentparagraph"/>
        </w:rPr>
      </w:pPr>
    </w:p>
    <w:p w14:paraId="733E30FD" w14:textId="68364190" w:rsidR="00AF1D12" w:rsidRDefault="00AF1D12" w:rsidP="00AF1D12">
      <w:pPr>
        <w:tabs>
          <w:tab w:val="left" w:pos="2751"/>
        </w:tabs>
        <w:jc w:val="both"/>
        <w:rPr>
          <w:rStyle w:val="SpinetiXcorporatdocumentparagraph"/>
        </w:rPr>
      </w:pPr>
      <w:r>
        <w:rPr>
          <w:rStyle w:val="SpinetiXcorporatdocumentparagraph"/>
        </w:rPr>
        <w:t xml:space="preserve">The release of </w:t>
      </w:r>
      <w:r w:rsidR="00442CE5">
        <w:rPr>
          <w:rStyle w:val="SpinetiXcorporatdocumentparagraph"/>
        </w:rPr>
        <w:t>the</w:t>
      </w:r>
      <w:r>
        <w:rPr>
          <w:rStyle w:val="SpinetiXcorporatdocumentparagraph"/>
        </w:rPr>
        <w:t xml:space="preserve"> new capabilities in </w:t>
      </w:r>
      <w:hyperlink r:id="rId12" w:history="1">
        <w:r w:rsidRPr="000F629D">
          <w:rPr>
            <w:rStyle w:val="Hyperlink"/>
            <w:b/>
            <w:bCs/>
          </w:rPr>
          <w:t>SpinetiX ARYA</w:t>
        </w:r>
      </w:hyperlink>
      <w:r>
        <w:rPr>
          <w:rStyle w:val="SpinetiXcorporatdocumentparagraph"/>
        </w:rPr>
        <w:t xml:space="preserve"> is designed to answer the needs of </w:t>
      </w:r>
      <w:r w:rsidR="00BB68AA">
        <w:rPr>
          <w:rStyle w:val="SpinetiXcorporatdocumentparagraph"/>
        </w:rPr>
        <w:t>the end user</w:t>
      </w:r>
      <w:r>
        <w:rPr>
          <w:rStyle w:val="SpinetiXcorporatdocumentparagraph"/>
        </w:rPr>
        <w:t xml:space="preserve"> in a simple, </w:t>
      </w:r>
      <w:r w:rsidR="00EC5A4E">
        <w:rPr>
          <w:rStyle w:val="SpinetiXcorporatdocumentparagraph"/>
        </w:rPr>
        <w:t>consistent</w:t>
      </w:r>
      <w:r>
        <w:rPr>
          <w:rStyle w:val="SpinetiXcorporatdocumentparagraph"/>
        </w:rPr>
        <w:t>, and reliable way</w:t>
      </w:r>
      <w:r w:rsidR="00B5642F">
        <w:rPr>
          <w:rStyle w:val="SpinetiXcorporatdocumentparagraph"/>
        </w:rPr>
        <w:t xml:space="preserve"> </w:t>
      </w:r>
      <w:r w:rsidR="00F15E3E">
        <w:rPr>
          <w:rStyle w:val="SpinetiXcorporatdocumentparagraph"/>
        </w:rPr>
        <w:t xml:space="preserve">while </w:t>
      </w:r>
      <w:r w:rsidR="00F15E3E">
        <w:rPr>
          <w:rStyle w:val="SpinetiXcorporatdocumentparagraph"/>
          <w:lang w:val="en-GB"/>
        </w:rPr>
        <w:t>making the components of the SpinetiX Complete Digital Signage Solution even more closely integrated.</w:t>
      </w:r>
      <w:r w:rsidR="00F15E3E">
        <w:rPr>
          <w:rStyle w:val="SpinetiXcorporatdocumentparagraph"/>
        </w:rPr>
        <w:t xml:space="preserve"> </w:t>
      </w:r>
      <w:r w:rsidR="00AC258D">
        <w:rPr>
          <w:rStyle w:val="SpinetiXcorporatdocumentparagraph"/>
        </w:rPr>
        <w:t xml:space="preserve">Featuring higher integration with </w:t>
      </w:r>
      <w:r w:rsidR="00551075">
        <w:rPr>
          <w:rStyle w:val="SpinetiXcorporatdocumentparagraph"/>
        </w:rPr>
        <w:t xml:space="preserve">Elementi, </w:t>
      </w:r>
      <w:r w:rsidR="00C90872">
        <w:rPr>
          <w:rStyle w:val="SpinetiXcorporatdocumentparagraph"/>
        </w:rPr>
        <w:t>Sp</w:t>
      </w:r>
      <w:r w:rsidR="00EA131B">
        <w:rPr>
          <w:rStyle w:val="SpinetiXcorporatdocumentparagraph"/>
        </w:rPr>
        <w:t>inetiX</w:t>
      </w:r>
      <w:r>
        <w:rPr>
          <w:rStyle w:val="SpinetiXcorporatdocumentparagraph"/>
        </w:rPr>
        <w:t xml:space="preserve"> ARYA expands the creative options of </w:t>
      </w:r>
      <w:r w:rsidR="00551075">
        <w:rPr>
          <w:rStyle w:val="SpinetiXcorporatdocumentparagraph"/>
        </w:rPr>
        <w:t xml:space="preserve">its </w:t>
      </w:r>
      <w:r>
        <w:rPr>
          <w:rStyle w:val="SpinetiXcorporatdocumentparagraph"/>
        </w:rPr>
        <w:t>users</w:t>
      </w:r>
      <w:r w:rsidR="00551075">
        <w:rPr>
          <w:rStyle w:val="SpinetiXcorporatdocumentparagraph"/>
        </w:rPr>
        <w:t xml:space="preserve">, while </w:t>
      </w:r>
      <w:r w:rsidR="00AC258D">
        <w:rPr>
          <w:rStyle w:val="SpinetiXcorporatdocumentparagraph"/>
        </w:rPr>
        <w:t>remain</w:t>
      </w:r>
      <w:r w:rsidR="00551075">
        <w:rPr>
          <w:rStyle w:val="SpinetiXcorporatdocumentparagraph"/>
        </w:rPr>
        <w:t>ing</w:t>
      </w:r>
      <w:r w:rsidR="00AC258D">
        <w:rPr>
          <w:rStyle w:val="SpinetiXcorporatdocumentparagraph"/>
        </w:rPr>
        <w:t xml:space="preserve"> a</w:t>
      </w:r>
      <w:r w:rsidR="00145CCB">
        <w:rPr>
          <w:rStyle w:val="SpinetiXcorporatdocumentparagraph"/>
        </w:rPr>
        <w:t xml:space="preserve">n </w:t>
      </w:r>
      <w:r w:rsidR="009D3024" w:rsidRPr="00145CCB">
        <w:rPr>
          <w:rStyle w:val="SpinetiXcorporatdocumentparagraph"/>
        </w:rPr>
        <w:t>easy</w:t>
      </w:r>
      <w:r w:rsidR="009D3024">
        <w:rPr>
          <w:rStyle w:val="SpinetiXcorporatdocumentparagraph"/>
        </w:rPr>
        <w:t>-to-use</w:t>
      </w:r>
      <w:r w:rsidR="0026291C">
        <w:rPr>
          <w:rStyle w:val="SpinetiXcorporatdocumentparagraph"/>
        </w:rPr>
        <w:t xml:space="preserve"> </w:t>
      </w:r>
      <w:r w:rsidR="00AC258D">
        <w:rPr>
          <w:rStyle w:val="SpinetiXcorporatdocumentparagraph"/>
        </w:rPr>
        <w:t xml:space="preserve">cloud </w:t>
      </w:r>
      <w:r w:rsidR="00145CCB" w:rsidRPr="00145CCB">
        <w:rPr>
          <w:rStyle w:val="SpinetiXcorporatdocumentparagraph"/>
        </w:rPr>
        <w:t xml:space="preserve">platform to compose and publish </w:t>
      </w:r>
      <w:r w:rsidR="00EC5A4E" w:rsidRPr="00145CCB">
        <w:rPr>
          <w:rStyle w:val="SpinetiXcorporatdocumentparagraph"/>
        </w:rPr>
        <w:t>content</w:t>
      </w:r>
      <w:r w:rsidR="00EC5A4E">
        <w:rPr>
          <w:rStyle w:val="SpinetiXcorporatdocumentparagraph"/>
        </w:rPr>
        <w:t>.</w:t>
      </w:r>
      <w:r>
        <w:rPr>
          <w:rStyle w:val="SpinetiXcorporatdocumentparagraph"/>
        </w:rPr>
        <w:t xml:space="preserve"> </w:t>
      </w:r>
      <w:r w:rsidR="00BB68AA">
        <w:rPr>
          <w:rStyle w:val="SpinetiXcorporatdocumentparagraph"/>
        </w:rPr>
        <w:t>At the same time, integrators</w:t>
      </w:r>
      <w:r w:rsidR="00DD2D75">
        <w:rPr>
          <w:rStyle w:val="SpinetiXcorporatdocumentparagraph"/>
        </w:rPr>
        <w:t xml:space="preserve"> and content developers</w:t>
      </w:r>
      <w:r w:rsidR="00BB68AA">
        <w:rPr>
          <w:rStyle w:val="SpinetiXcorporatdocumentparagraph"/>
        </w:rPr>
        <w:t xml:space="preserve"> </w:t>
      </w:r>
      <w:r w:rsidR="002D5F23">
        <w:rPr>
          <w:rStyle w:val="SpinetiXcorporatdocumentparagraph"/>
        </w:rPr>
        <w:t xml:space="preserve">can tap into the </w:t>
      </w:r>
      <w:r w:rsidR="00DD2D75">
        <w:rPr>
          <w:rStyle w:val="SpinetiXcorporatdocumentparagraph"/>
        </w:rPr>
        <w:t xml:space="preserve">vast </w:t>
      </w:r>
      <w:r w:rsidR="002D5F23">
        <w:rPr>
          <w:rStyle w:val="SpinetiXcorporatdocumentparagraph"/>
        </w:rPr>
        <w:t>potential of Elementi</w:t>
      </w:r>
      <w:r w:rsidR="00EC5A4E">
        <w:rPr>
          <w:rStyle w:val="SpinetiXcorporatdocumentparagraph"/>
        </w:rPr>
        <w:t xml:space="preserve"> as </w:t>
      </w:r>
      <w:r w:rsidR="00EC5A4E" w:rsidRPr="00EC5A4E">
        <w:rPr>
          <w:rStyle w:val="SpinetiXcorporatdocumentparagraph"/>
        </w:rPr>
        <w:t>a limitless environment to create</w:t>
      </w:r>
      <w:r w:rsidR="00EC5A4E">
        <w:rPr>
          <w:rStyle w:val="SpinetiXcorporatdocumentparagraph"/>
        </w:rPr>
        <w:t xml:space="preserve"> and deliver</w:t>
      </w:r>
      <w:r w:rsidR="00EC5A4E" w:rsidRPr="00EC5A4E">
        <w:rPr>
          <w:rStyle w:val="SpinetiXcorporatdocumentparagraph"/>
        </w:rPr>
        <w:t xml:space="preserve"> </w:t>
      </w:r>
      <w:r w:rsidR="00C13F43">
        <w:rPr>
          <w:rStyle w:val="SpinetiXcorporatdocumentparagraph"/>
        </w:rPr>
        <w:t>advanced</w:t>
      </w:r>
      <w:r w:rsidR="00EC5A4E" w:rsidRPr="00EC5A4E">
        <w:rPr>
          <w:rStyle w:val="SpinetiXcorporatdocumentparagraph"/>
        </w:rPr>
        <w:t xml:space="preserve"> integrations</w:t>
      </w:r>
      <w:r w:rsidR="00EC5A4E">
        <w:rPr>
          <w:rStyle w:val="SpinetiXcorporatdocumentparagraph"/>
        </w:rPr>
        <w:t xml:space="preserve"> to their customers.</w:t>
      </w:r>
      <w:r>
        <w:rPr>
          <w:rStyle w:val="SpinetiXcorporatdocumentparagraph"/>
        </w:rPr>
        <w:t xml:space="preserve"> The </w:t>
      </w:r>
      <w:r w:rsidR="00DE3064">
        <w:rPr>
          <w:rStyle w:val="SpinetiXcorporatdocumentparagraph"/>
        </w:rPr>
        <w:t>new</w:t>
      </w:r>
      <w:r>
        <w:rPr>
          <w:rStyle w:val="SpinetiXcorporatdocumentparagraph"/>
        </w:rPr>
        <w:t xml:space="preserve"> features include:</w:t>
      </w:r>
      <w:r w:rsidR="00343708">
        <w:rPr>
          <w:rStyle w:val="SpinetiXcorporatdocumentparagraph"/>
        </w:rPr>
        <w:t xml:space="preserve"> </w:t>
      </w:r>
    </w:p>
    <w:p w14:paraId="08474B5C" w14:textId="77777777" w:rsidR="002E2796" w:rsidRDefault="002E2796" w:rsidP="00B07030">
      <w:pPr>
        <w:tabs>
          <w:tab w:val="left" w:pos="2751"/>
        </w:tabs>
        <w:jc w:val="both"/>
        <w:rPr>
          <w:rStyle w:val="SpinetiXcorporatdocumentparagraph"/>
        </w:rPr>
      </w:pPr>
    </w:p>
    <w:p w14:paraId="31A59274" w14:textId="4C6377A5" w:rsidR="00442CE5" w:rsidRDefault="00064DC9" w:rsidP="00442CE5">
      <w:pPr>
        <w:pStyle w:val="ListParagraph"/>
        <w:numPr>
          <w:ilvl w:val="0"/>
          <w:numId w:val="12"/>
        </w:numPr>
        <w:jc w:val="both"/>
        <w:rPr>
          <w:rStyle w:val="SpinetiXcorporatdocumentparagraph"/>
        </w:rPr>
      </w:pPr>
      <w:r>
        <w:rPr>
          <w:rStyle w:val="SpinetiXcorporatdocumentparagraph"/>
          <w:b/>
          <w:bCs/>
        </w:rPr>
        <w:t>HTML5 Layer</w:t>
      </w:r>
      <w:r w:rsidR="00062C6C">
        <w:rPr>
          <w:rStyle w:val="SpinetiXcorporatdocumentparagraph"/>
          <w:b/>
          <w:bCs/>
        </w:rPr>
        <w:t>.</w:t>
      </w:r>
      <w:r>
        <w:rPr>
          <w:rStyle w:val="SpinetiXcorporatdocumentparagraph"/>
        </w:rPr>
        <w:t xml:space="preserve"> </w:t>
      </w:r>
      <w:r w:rsidR="00062C6C">
        <w:rPr>
          <w:rStyle w:val="SpinetiXcorporatdocumentparagraph"/>
        </w:rPr>
        <w:t>T</w:t>
      </w:r>
      <w:r>
        <w:rPr>
          <w:rStyle w:val="SpinetiXcorporatdocumentparagraph"/>
        </w:rPr>
        <w:t>his feature is designed to d</w:t>
      </w:r>
      <w:r w:rsidRPr="00995C92">
        <w:rPr>
          <w:rStyle w:val="SpinetiXcorporatdocumentparagraph"/>
        </w:rPr>
        <w:t xml:space="preserve">eliver impactful </w:t>
      </w:r>
      <w:r>
        <w:rPr>
          <w:rStyle w:val="SpinetiXcorporatdocumentparagraph"/>
        </w:rPr>
        <w:t xml:space="preserve">web-based signage </w:t>
      </w:r>
      <w:r w:rsidRPr="00995C92">
        <w:rPr>
          <w:rStyle w:val="SpinetiXcorporatdocumentparagraph"/>
        </w:rPr>
        <w:t xml:space="preserve">content to </w:t>
      </w:r>
      <w:r>
        <w:rPr>
          <w:rStyle w:val="SpinetiXcorporatdocumentparagraph"/>
        </w:rPr>
        <w:t>any</w:t>
      </w:r>
      <w:r w:rsidRPr="00995C92">
        <w:rPr>
          <w:rStyle w:val="SpinetiXcorporatdocumentparagraph"/>
        </w:rPr>
        <w:t xml:space="preserve"> signage </w:t>
      </w:r>
      <w:r>
        <w:rPr>
          <w:rStyle w:val="SpinetiXcorporatdocumentparagraph"/>
        </w:rPr>
        <w:t xml:space="preserve">installation </w:t>
      </w:r>
      <w:r w:rsidRPr="00995C92">
        <w:rPr>
          <w:rStyle w:val="SpinetiXcorporatdocumentparagraph"/>
        </w:rPr>
        <w:t xml:space="preserve">including menu boards, webcam and public transportation feeds, room reservation screens, publicly accessible KPI dashboards, HTML video and so </w:t>
      </w:r>
      <w:r>
        <w:rPr>
          <w:rStyle w:val="SpinetiXcorporatdocumentparagraph"/>
        </w:rPr>
        <w:t>many</w:t>
      </w:r>
      <w:r w:rsidRPr="00995C92">
        <w:rPr>
          <w:rStyle w:val="SpinetiXcorporatdocumentparagraph"/>
        </w:rPr>
        <w:t xml:space="preserve"> more.</w:t>
      </w:r>
    </w:p>
    <w:p w14:paraId="2B1C4489" w14:textId="37F0398B" w:rsidR="00D85414" w:rsidRPr="00964A77" w:rsidRDefault="00D85414" w:rsidP="00442CE5">
      <w:pPr>
        <w:pStyle w:val="ListParagraph"/>
        <w:jc w:val="both"/>
        <w:rPr>
          <w:rStyle w:val="SpinetiXcorporatdocumentparagraph"/>
        </w:rPr>
      </w:pPr>
    </w:p>
    <w:p w14:paraId="4EE9E186" w14:textId="34C175B7" w:rsidR="00CC595C" w:rsidRDefault="00064DC9" w:rsidP="00CC595C">
      <w:pPr>
        <w:pStyle w:val="ListParagraph"/>
        <w:numPr>
          <w:ilvl w:val="0"/>
          <w:numId w:val="24"/>
        </w:numPr>
        <w:tabs>
          <w:tab w:val="left" w:pos="2751"/>
        </w:tabs>
        <w:jc w:val="both"/>
        <w:rPr>
          <w:rStyle w:val="SpinetiXcorporatdocumentparagraph"/>
        </w:rPr>
      </w:pPr>
      <w:r w:rsidRPr="00712C05">
        <w:rPr>
          <w:rStyle w:val="SpinetiXcorporatdocumentparagraph"/>
          <w:b/>
          <w:bCs/>
          <w:lang w:val="en-GB"/>
        </w:rPr>
        <w:t xml:space="preserve">Integration with Elementi </w:t>
      </w:r>
      <w:r w:rsidR="0015310D">
        <w:rPr>
          <w:rStyle w:val="SpinetiXcorporatdocumentparagraph"/>
          <w:b/>
          <w:bCs/>
          <w:lang w:val="en-GB"/>
        </w:rPr>
        <w:t>authoring</w:t>
      </w:r>
      <w:r w:rsidRPr="00712C05">
        <w:rPr>
          <w:rStyle w:val="SpinetiXcorporatdocumentparagraph"/>
          <w:b/>
          <w:bCs/>
          <w:lang w:val="en-GB"/>
        </w:rPr>
        <w:t xml:space="preserve"> software</w:t>
      </w:r>
      <w:r w:rsidR="00062C6C" w:rsidRPr="00712C05">
        <w:rPr>
          <w:rStyle w:val="SpinetiXcorporatdocumentparagraph"/>
          <w:b/>
          <w:bCs/>
          <w:lang w:val="en-GB"/>
        </w:rPr>
        <w:t xml:space="preserve">. </w:t>
      </w:r>
      <w:r w:rsidR="00CC595C" w:rsidRPr="00A9289B">
        <w:rPr>
          <w:rStyle w:val="SpinetiXcorporatdocumentparagraph"/>
        </w:rPr>
        <w:t xml:space="preserve">While SpinetiX ARYA is natively </w:t>
      </w:r>
      <w:r w:rsidR="00CC595C">
        <w:rPr>
          <w:rStyle w:val="SpinetiXcorporatdocumentparagraph"/>
        </w:rPr>
        <w:t xml:space="preserve">already </w:t>
      </w:r>
      <w:r w:rsidR="00CC595C" w:rsidRPr="00A9289B">
        <w:rPr>
          <w:rStyle w:val="SpinetiXcorporatdocumentparagraph"/>
        </w:rPr>
        <w:t xml:space="preserve">equipped with an excellent selection of features to create impactful content, as a best-in-class authoring </w:t>
      </w:r>
      <w:r w:rsidR="00EA131B">
        <w:rPr>
          <w:rStyle w:val="SpinetiXcorporatdocumentparagraph"/>
        </w:rPr>
        <w:t>software</w:t>
      </w:r>
      <w:r w:rsidR="00CC595C" w:rsidRPr="00A9289B">
        <w:rPr>
          <w:rStyle w:val="SpinetiXcorporatdocumentparagraph"/>
        </w:rPr>
        <w:t xml:space="preserve"> Elementi has one of the largest, most advanced content feature sets on the market. Now, this power has been unleashed onto the cloud. </w:t>
      </w:r>
    </w:p>
    <w:p w14:paraId="535177DC" w14:textId="77777777" w:rsidR="00CC595C" w:rsidRDefault="00CC595C" w:rsidP="00CC595C">
      <w:pPr>
        <w:pStyle w:val="ListParagraph"/>
        <w:tabs>
          <w:tab w:val="left" w:pos="2751"/>
        </w:tabs>
        <w:jc w:val="both"/>
        <w:rPr>
          <w:rStyle w:val="SpinetiXcorporatdocumentparagraph"/>
        </w:rPr>
      </w:pPr>
    </w:p>
    <w:p w14:paraId="7D201B14" w14:textId="35DB8E69" w:rsidR="00947ABD" w:rsidRDefault="00062C6C" w:rsidP="00EA131B">
      <w:pPr>
        <w:tabs>
          <w:tab w:val="left" w:pos="2751"/>
        </w:tabs>
        <w:jc w:val="both"/>
        <w:rPr>
          <w:rStyle w:val="SpinetiXcorporatdocumentparagraph"/>
        </w:rPr>
      </w:pPr>
      <w:r w:rsidRPr="00EA131B">
        <w:rPr>
          <w:rStyle w:val="SpinetiXcorporatdocumentparagraph"/>
          <w:lang w:val="en-GB"/>
        </w:rPr>
        <w:t>T</w:t>
      </w:r>
      <w:r w:rsidR="00064DC9" w:rsidRPr="00EA131B">
        <w:rPr>
          <w:rStyle w:val="SpinetiXcorporatdocumentparagraph"/>
          <w:lang w:val="en-GB"/>
        </w:rPr>
        <w:t xml:space="preserve">hanks to the new Elementi layer, SpinetiX ARYA opens up to </w:t>
      </w:r>
      <w:r w:rsidR="00037C07" w:rsidRPr="00EA131B">
        <w:rPr>
          <w:rStyle w:val="SpinetiXcorporatdocumentparagraph"/>
          <w:lang w:val="en-GB"/>
        </w:rPr>
        <w:t>the</w:t>
      </w:r>
      <w:r w:rsidR="00064DC9" w:rsidRPr="00EA131B">
        <w:rPr>
          <w:rStyle w:val="SpinetiXcorporatdocumentparagraph"/>
          <w:lang w:val="en-GB"/>
        </w:rPr>
        <w:t xml:space="preserve"> digital signage software’s more than 250 widgets and allows to bring advanced data-driven content developed in Elementi to a simple and intuitive </w:t>
      </w:r>
      <w:r w:rsidR="007A0D47" w:rsidRPr="00EA131B">
        <w:rPr>
          <w:rStyle w:val="SpinetiXcorporatdocumentparagraph"/>
          <w:lang w:val="en-GB"/>
        </w:rPr>
        <w:t xml:space="preserve">cloud </w:t>
      </w:r>
      <w:r w:rsidR="00064DC9" w:rsidRPr="00EA131B">
        <w:rPr>
          <w:rStyle w:val="SpinetiXcorporatdocumentparagraph"/>
          <w:lang w:val="en-GB"/>
        </w:rPr>
        <w:t xml:space="preserve">setting. </w:t>
      </w:r>
    </w:p>
    <w:p w14:paraId="317EC77B" w14:textId="77777777" w:rsidR="007F0FA5" w:rsidRDefault="007F0FA5" w:rsidP="007F0FA5">
      <w:pPr>
        <w:tabs>
          <w:tab w:val="left" w:pos="2751"/>
        </w:tabs>
        <w:jc w:val="both"/>
        <w:rPr>
          <w:rStyle w:val="SpinetiXcorporatdocumentparagraph"/>
        </w:rPr>
      </w:pPr>
    </w:p>
    <w:p w14:paraId="31CF918E" w14:textId="1D689522" w:rsidR="00E54409" w:rsidRDefault="00947ABD" w:rsidP="00E54409">
      <w:pPr>
        <w:tabs>
          <w:tab w:val="left" w:pos="2751"/>
        </w:tabs>
        <w:jc w:val="both"/>
        <w:rPr>
          <w:rStyle w:val="SpinetiXcorporatdocumentparagraph"/>
          <w:lang w:val="en-GB"/>
        </w:rPr>
      </w:pPr>
      <w:r w:rsidRPr="007E4B0A">
        <w:rPr>
          <w:rStyle w:val="SpinetiXcorporatdocumentparagraph"/>
          <w:lang w:val="en-GB"/>
        </w:rPr>
        <w:t>Professional integrators and other service providers can take advantage of this "best of both worlds" setup by providing content creation and development services to their customers via the Elementi integration with SpinetiX ARYA.</w:t>
      </w:r>
    </w:p>
    <w:p w14:paraId="113BC0A4" w14:textId="77777777" w:rsidR="00EA131B" w:rsidRDefault="00EA131B" w:rsidP="00E54409">
      <w:pPr>
        <w:tabs>
          <w:tab w:val="left" w:pos="2751"/>
        </w:tabs>
        <w:jc w:val="both"/>
        <w:rPr>
          <w:rStyle w:val="SpinetiXcorporatdocumentparagraph"/>
          <w:lang w:val="en-GB"/>
        </w:rPr>
      </w:pPr>
    </w:p>
    <w:p w14:paraId="6731BA36" w14:textId="77777777" w:rsidR="00EA131B" w:rsidRDefault="00EA131B" w:rsidP="00E54409">
      <w:pPr>
        <w:tabs>
          <w:tab w:val="left" w:pos="2751"/>
        </w:tabs>
        <w:jc w:val="both"/>
        <w:rPr>
          <w:rStyle w:val="SpinetiXcorporatdocumentparagraph"/>
          <w:lang w:val="en-GB"/>
        </w:rPr>
      </w:pPr>
    </w:p>
    <w:p w14:paraId="0D5E4094" w14:textId="60AC983E" w:rsidR="00E54409" w:rsidRDefault="00E54409" w:rsidP="00E54409">
      <w:pPr>
        <w:tabs>
          <w:tab w:val="left" w:pos="2751"/>
        </w:tabs>
        <w:jc w:val="both"/>
        <w:rPr>
          <w:rStyle w:val="SpinetiXcorporatdocumentparagraph"/>
          <w:lang w:val="en-GB"/>
        </w:rPr>
      </w:pPr>
      <w:r>
        <w:rPr>
          <w:rStyle w:val="SpinetiXcorporatdocumentparagraph"/>
          <w:lang w:val="en-GB"/>
        </w:rPr>
        <w:lastRenderedPageBreak/>
        <w:t>“</w:t>
      </w:r>
      <w:r w:rsidR="00DF28FE">
        <w:rPr>
          <w:rStyle w:val="SpinetiXcorporatdocumentparagraph"/>
          <w:lang w:val="en-GB"/>
        </w:rPr>
        <w:t>The new features we roll out today</w:t>
      </w:r>
      <w:r>
        <w:rPr>
          <w:rStyle w:val="SpinetiXcorporatdocumentparagraph"/>
          <w:lang w:val="en-GB"/>
        </w:rPr>
        <w:t xml:space="preserve"> emphasize the true SaaS nature of SpinetiX ARYA,” said Francesco Ziliani, </w:t>
      </w:r>
      <w:r w:rsidRPr="00DD4D87">
        <w:rPr>
          <w:rStyle w:val="SpinetiXcorporatdocumentparagraph"/>
        </w:rPr>
        <w:t>CEO of SpinetiX</w:t>
      </w:r>
      <w:r>
        <w:rPr>
          <w:rStyle w:val="SpinetiXcorporatdocumentparagraph"/>
        </w:rPr>
        <w:t>. “More</w:t>
      </w:r>
      <w:r>
        <w:rPr>
          <w:rStyle w:val="SpinetiXcorporatdocumentparagraph"/>
          <w:lang w:val="en-GB"/>
        </w:rPr>
        <w:t xml:space="preserve"> than ever, SpinetiX ARYA asserts itself as a scalable cloud solution that grows </w:t>
      </w:r>
      <w:r w:rsidRPr="00534667">
        <w:rPr>
          <w:rStyle w:val="SpinetiXcorporatdocumentparagraph"/>
          <w:lang w:val="en-GB"/>
        </w:rPr>
        <w:t>around its end users’ needs</w:t>
      </w:r>
      <w:r>
        <w:rPr>
          <w:rStyle w:val="SpinetiXcorporatdocumentparagraph"/>
          <w:lang w:val="en-GB"/>
        </w:rPr>
        <w:t xml:space="preserve"> and</w:t>
      </w:r>
      <w:r w:rsidRPr="00534667">
        <w:rPr>
          <w:rStyle w:val="SpinetiXcorporatdocumentparagraph"/>
          <w:lang w:val="en-GB"/>
        </w:rPr>
        <w:t xml:space="preserve"> enables companies and </w:t>
      </w:r>
      <w:r w:rsidR="008335D7">
        <w:rPr>
          <w:rStyle w:val="SpinetiXcorporatdocumentparagraph"/>
          <w:lang w:val="en-GB"/>
        </w:rPr>
        <w:t>organizations</w:t>
      </w:r>
      <w:r w:rsidR="008335D7" w:rsidRPr="00534667">
        <w:rPr>
          <w:rStyle w:val="SpinetiXcorporatdocumentparagraph"/>
          <w:lang w:val="en-GB"/>
        </w:rPr>
        <w:t xml:space="preserve"> </w:t>
      </w:r>
      <w:r w:rsidRPr="00534667">
        <w:rPr>
          <w:rStyle w:val="SpinetiXcorporatdocumentparagraph"/>
          <w:lang w:val="en-GB"/>
        </w:rPr>
        <w:t xml:space="preserve">to focus on their </w:t>
      </w:r>
      <w:r>
        <w:rPr>
          <w:rStyle w:val="SpinetiXcorporatdocumentparagraph"/>
          <w:lang w:val="en-GB"/>
        </w:rPr>
        <w:t xml:space="preserve">core </w:t>
      </w:r>
      <w:r w:rsidRPr="00534667">
        <w:rPr>
          <w:rStyle w:val="SpinetiXcorporatdocumentparagraph"/>
          <w:lang w:val="en-GB"/>
        </w:rPr>
        <w:t>business, without the burden of re-thinking digital signage installations from the ground up</w:t>
      </w:r>
      <w:r>
        <w:rPr>
          <w:rStyle w:val="SpinetiXcorporatdocumentparagraph"/>
          <w:lang w:val="en-GB"/>
        </w:rPr>
        <w:t>,” Ziliani added.</w:t>
      </w:r>
    </w:p>
    <w:p w14:paraId="5E0B671A" w14:textId="77777777" w:rsidR="000A2427" w:rsidRDefault="000A2427" w:rsidP="00E54409">
      <w:pPr>
        <w:tabs>
          <w:tab w:val="left" w:pos="2751"/>
        </w:tabs>
        <w:jc w:val="both"/>
        <w:rPr>
          <w:rStyle w:val="SpinetiXcorporatdocumentparagraph"/>
          <w:lang w:val="en-GB"/>
        </w:rPr>
      </w:pPr>
    </w:p>
    <w:p w14:paraId="7A36FB60" w14:textId="631E2E25" w:rsidR="00E54409" w:rsidRDefault="00E54409" w:rsidP="00E54409">
      <w:pPr>
        <w:tabs>
          <w:tab w:val="left" w:pos="2751"/>
        </w:tabs>
        <w:jc w:val="both"/>
        <w:rPr>
          <w:rStyle w:val="SpinetiXcorporatdocumentparagraph"/>
          <w:lang w:val="en-GB"/>
        </w:rPr>
      </w:pPr>
      <w:r>
        <w:rPr>
          <w:rStyle w:val="SpinetiXcorporatdocumentparagraph"/>
          <w:lang w:val="en-GB"/>
        </w:rPr>
        <w:t>T</w:t>
      </w:r>
      <w:r w:rsidRPr="009C1621">
        <w:rPr>
          <w:rStyle w:val="SpinetiXcorporatdocumentparagraph"/>
          <w:lang w:val="en-GB"/>
        </w:rPr>
        <w:t xml:space="preserve">he true SaaS nature of SpinetiX ARYA is a perfect fit </w:t>
      </w:r>
      <w:r>
        <w:rPr>
          <w:rStyle w:val="SpinetiXcorporatdocumentparagraph"/>
          <w:lang w:val="en-GB"/>
        </w:rPr>
        <w:t xml:space="preserve">with the company’s unique approach of doing business indirectly </w:t>
      </w:r>
      <w:r w:rsidR="008904D0">
        <w:rPr>
          <w:rStyle w:val="SpinetiXcorporatdocumentparagraph"/>
          <w:lang w:val="en-GB"/>
        </w:rPr>
        <w:t>via</w:t>
      </w:r>
      <w:r>
        <w:rPr>
          <w:rStyle w:val="SpinetiXcorporatdocumentparagraph"/>
          <w:lang w:val="en-GB"/>
        </w:rPr>
        <w:t xml:space="preserve"> </w:t>
      </w:r>
      <w:r w:rsidR="008F4A82">
        <w:rPr>
          <w:rStyle w:val="SpinetiXcorporatdocumentparagraph"/>
          <w:lang w:val="en-GB"/>
        </w:rPr>
        <w:t>its</w:t>
      </w:r>
      <w:r>
        <w:rPr>
          <w:rStyle w:val="SpinetiXcorporatdocumentparagraph"/>
          <w:lang w:val="en-GB"/>
        </w:rPr>
        <w:t xml:space="preserve"> ecosystem of partners. </w:t>
      </w:r>
      <w:r w:rsidR="007E04FA">
        <w:rPr>
          <w:rStyle w:val="SpinetiXcorporatdocumentparagraph"/>
          <w:lang w:val="en-GB"/>
        </w:rPr>
        <w:t>O</w:t>
      </w:r>
      <w:r>
        <w:rPr>
          <w:rStyle w:val="SpinetiXcorporatdocumentparagraph"/>
          <w:lang w:val="en-GB"/>
        </w:rPr>
        <w:t>n the one hand</w:t>
      </w:r>
      <w:r w:rsidR="007E04FA">
        <w:rPr>
          <w:rStyle w:val="SpinetiXcorporatdocumentparagraph"/>
          <w:lang w:val="en-GB"/>
        </w:rPr>
        <w:t xml:space="preserve">, </w:t>
      </w:r>
      <w:r w:rsidR="007E04FA">
        <w:rPr>
          <w:rStyle w:val="SpinetiXcorporatdocumentparagraph"/>
          <w:lang w:val="en-GB"/>
        </w:rPr>
        <w:t>SpinetiX ARYA</w:t>
      </w:r>
      <w:r>
        <w:rPr>
          <w:rStyle w:val="SpinetiXcorporatdocumentparagraph"/>
          <w:lang w:val="en-GB"/>
        </w:rPr>
        <w:t xml:space="preserve"> ensures that end customers </w:t>
      </w:r>
      <w:r w:rsidRPr="009C1621">
        <w:rPr>
          <w:rStyle w:val="SpinetiXcorporatdocumentparagraph"/>
          <w:lang w:val="en-GB"/>
        </w:rPr>
        <w:t>are always being supported with new features and the solution is always up to date</w:t>
      </w:r>
      <w:r>
        <w:rPr>
          <w:rStyle w:val="SpinetiXcorporatdocumentparagraph"/>
          <w:lang w:val="en-GB"/>
        </w:rPr>
        <w:t xml:space="preserve">. On the other hand, </w:t>
      </w:r>
      <w:r w:rsidR="00465469">
        <w:rPr>
          <w:rStyle w:val="SpinetiXcorporatdocumentparagraph"/>
          <w:lang w:val="en-GB"/>
        </w:rPr>
        <w:t>it</w:t>
      </w:r>
      <w:r>
        <w:rPr>
          <w:rStyle w:val="SpinetiXcorporatdocumentparagraph"/>
          <w:lang w:val="en-GB"/>
        </w:rPr>
        <w:t xml:space="preserve"> brings forth clear benefits to local integrators including the fact that they can focus </w:t>
      </w:r>
      <w:r w:rsidRPr="009C1621">
        <w:rPr>
          <w:rStyle w:val="SpinetiXcorporatdocumentparagraph"/>
          <w:lang w:val="en-GB"/>
        </w:rPr>
        <w:t xml:space="preserve">on helping </w:t>
      </w:r>
      <w:r>
        <w:rPr>
          <w:rStyle w:val="SpinetiXcorporatdocumentparagraph"/>
          <w:lang w:val="en-GB"/>
        </w:rPr>
        <w:t>their</w:t>
      </w:r>
      <w:r w:rsidRPr="009C1621">
        <w:rPr>
          <w:rStyle w:val="SpinetiXcorporatdocumentparagraph"/>
          <w:lang w:val="en-GB"/>
        </w:rPr>
        <w:t xml:space="preserve"> customers all without an unpredictable maintenance and support burden</w:t>
      </w:r>
      <w:r>
        <w:rPr>
          <w:rStyle w:val="SpinetiXcorporatdocumentparagraph"/>
          <w:lang w:val="en-GB"/>
        </w:rPr>
        <w:t xml:space="preserve">. </w:t>
      </w:r>
    </w:p>
    <w:p w14:paraId="2A567D66" w14:textId="77777777" w:rsidR="00E54409" w:rsidRDefault="00E54409" w:rsidP="00E54409">
      <w:pPr>
        <w:tabs>
          <w:tab w:val="left" w:pos="2751"/>
        </w:tabs>
        <w:jc w:val="both"/>
        <w:rPr>
          <w:rStyle w:val="SpinetiXcorporatdocumentparagraph"/>
          <w:lang w:val="en-GB"/>
        </w:rPr>
      </w:pPr>
    </w:p>
    <w:p w14:paraId="53157EB5" w14:textId="3FFB72CC" w:rsidR="00E54409" w:rsidRDefault="00C56497" w:rsidP="00E54409">
      <w:pPr>
        <w:tabs>
          <w:tab w:val="left" w:pos="2751"/>
        </w:tabs>
        <w:jc w:val="both"/>
        <w:rPr>
          <w:rStyle w:val="SpinetiXcorporatdocumentparagraph"/>
          <w:lang w:val="en-GB"/>
        </w:rPr>
      </w:pPr>
      <w:r>
        <w:rPr>
          <w:rStyle w:val="SpinetiXcorporatdocumentparagraph"/>
          <w:lang w:val="en-GB"/>
        </w:rPr>
        <w:t>T</w:t>
      </w:r>
      <w:r w:rsidR="00E54409">
        <w:rPr>
          <w:rStyle w:val="SpinetiXcorporatdocumentparagraph"/>
          <w:lang w:val="en-GB"/>
        </w:rPr>
        <w:t>he new features released today</w:t>
      </w:r>
      <w:r w:rsidR="007D3792">
        <w:rPr>
          <w:rStyle w:val="SpinetiXcorporatdocumentparagraph"/>
          <w:lang w:val="en-GB"/>
        </w:rPr>
        <w:t xml:space="preserve">, </w:t>
      </w:r>
      <w:r w:rsidR="00C12CBB">
        <w:rPr>
          <w:rStyle w:val="SpinetiXcorporatdocumentparagraph"/>
          <w:lang w:val="en-GB"/>
        </w:rPr>
        <w:t xml:space="preserve">also </w:t>
      </w:r>
      <w:r>
        <w:rPr>
          <w:rStyle w:val="SpinetiXcorporatdocumentparagraph"/>
          <w:lang w:val="en-GB"/>
        </w:rPr>
        <w:t>provide the SpinetiX</w:t>
      </w:r>
      <w:r w:rsidR="00E54409">
        <w:rPr>
          <w:rStyle w:val="SpinetiXcorporatdocumentparagraph"/>
          <w:lang w:val="en-GB"/>
        </w:rPr>
        <w:t xml:space="preserve"> ecosystem</w:t>
      </w:r>
      <w:r>
        <w:rPr>
          <w:rStyle w:val="SpinetiXcorporatdocumentparagraph"/>
          <w:lang w:val="en-GB"/>
        </w:rPr>
        <w:t xml:space="preserve"> with more opportunities</w:t>
      </w:r>
      <w:r w:rsidR="00E54409">
        <w:rPr>
          <w:rStyle w:val="SpinetiXcorporatdocumentparagraph"/>
          <w:lang w:val="en-GB"/>
        </w:rPr>
        <w:t xml:space="preserve"> to bring their added value </w:t>
      </w:r>
      <w:r w:rsidR="00C15BEF">
        <w:rPr>
          <w:rStyle w:val="SpinetiXcorporatdocumentparagraph"/>
          <w:lang w:val="en-GB"/>
        </w:rPr>
        <w:t>and integration</w:t>
      </w:r>
      <w:r w:rsidR="00562B00">
        <w:rPr>
          <w:rStyle w:val="SpinetiXcorporatdocumentparagraph"/>
          <w:lang w:val="en-GB"/>
        </w:rPr>
        <w:t xml:space="preserve"> skills </w:t>
      </w:r>
      <w:r w:rsidR="00E54409">
        <w:rPr>
          <w:rStyle w:val="SpinetiXcorporatdocumentparagraph"/>
          <w:lang w:val="en-GB"/>
        </w:rPr>
        <w:t>in front of their customers</w:t>
      </w:r>
      <w:r>
        <w:rPr>
          <w:rStyle w:val="SpinetiXcorporatdocumentparagraph"/>
          <w:lang w:val="en-GB"/>
        </w:rPr>
        <w:t>.</w:t>
      </w:r>
      <w:r w:rsidR="00CC068A" w:rsidRPr="00CC068A">
        <w:rPr>
          <w:rStyle w:val="SpinetiXcorporatdocumentparagraph"/>
          <w:lang w:val="en-GB"/>
        </w:rPr>
        <w:t xml:space="preserve"> </w:t>
      </w:r>
      <w:r w:rsidR="00CC068A">
        <w:rPr>
          <w:rStyle w:val="SpinetiXcorporatdocumentparagraph"/>
          <w:lang w:val="en-GB"/>
        </w:rPr>
        <w:t>W</w:t>
      </w:r>
      <w:r w:rsidR="00CC068A" w:rsidRPr="00260FBA">
        <w:rPr>
          <w:rStyle w:val="SpinetiXcorporatdocumentparagraph"/>
          <w:lang w:val="en-GB"/>
        </w:rPr>
        <w:t xml:space="preserve">ith </w:t>
      </w:r>
      <w:r w:rsidR="00CC068A">
        <w:rPr>
          <w:rStyle w:val="SpinetiXcorporatdocumentparagraph"/>
          <w:lang w:val="en-GB"/>
        </w:rPr>
        <w:t xml:space="preserve">these new capabilities, </w:t>
      </w:r>
      <w:r w:rsidR="00CC068A" w:rsidRPr="00260FBA">
        <w:rPr>
          <w:rStyle w:val="SpinetiXcorporatdocumentparagraph"/>
          <w:lang w:val="en-GB"/>
        </w:rPr>
        <w:t xml:space="preserve">SpinetiX ARYA </w:t>
      </w:r>
      <w:r w:rsidR="00CC068A">
        <w:rPr>
          <w:rStyle w:val="SpinetiXcorporatdocumentparagraph"/>
          <w:lang w:val="en-GB"/>
        </w:rPr>
        <w:t xml:space="preserve">opens up to new </w:t>
      </w:r>
      <w:r w:rsidR="00CC068A" w:rsidRPr="00260FBA">
        <w:rPr>
          <w:rStyle w:val="SpinetiXcorporatdocumentparagraph"/>
          <w:lang w:val="en-GB"/>
        </w:rPr>
        <w:t xml:space="preserve">signage </w:t>
      </w:r>
      <w:r w:rsidR="00CC068A">
        <w:rPr>
          <w:rStyle w:val="SpinetiXcorporatdocumentparagraph"/>
          <w:lang w:val="en-GB"/>
        </w:rPr>
        <w:t>applications</w:t>
      </w:r>
      <w:r w:rsidR="00CC068A" w:rsidRPr="00260FBA">
        <w:rPr>
          <w:rStyle w:val="SpinetiXcorporatdocumentparagraph"/>
          <w:lang w:val="en-GB"/>
        </w:rPr>
        <w:t xml:space="preserve">: from queue management, to interactivity, </w:t>
      </w:r>
      <w:r w:rsidR="00CC068A">
        <w:rPr>
          <w:rStyle w:val="SpinetiXcorporatdocumentparagraph"/>
          <w:lang w:val="en-GB"/>
        </w:rPr>
        <w:t xml:space="preserve">streaming, </w:t>
      </w:r>
      <w:r w:rsidR="00CC068A" w:rsidRPr="00260FBA">
        <w:rPr>
          <w:rStyle w:val="SpinetiXcorporatdocumentparagraph"/>
          <w:lang w:val="en-GB"/>
        </w:rPr>
        <w:t>custom integrations</w:t>
      </w:r>
      <w:r w:rsidR="00CC068A">
        <w:rPr>
          <w:rStyle w:val="SpinetiXcorporatdocumentparagraph"/>
          <w:lang w:val="en-GB"/>
        </w:rPr>
        <w:t xml:space="preserve"> with third-party technology</w:t>
      </w:r>
      <w:r w:rsidR="00CC068A" w:rsidRPr="00260FBA">
        <w:rPr>
          <w:rStyle w:val="SpinetiXcorporatdocumentparagraph"/>
          <w:lang w:val="en-GB"/>
        </w:rPr>
        <w:t xml:space="preserve">, etc., while keeping </w:t>
      </w:r>
      <w:r w:rsidR="00CC068A">
        <w:rPr>
          <w:rStyle w:val="SpinetiXcorporatdocumentparagraph"/>
          <w:lang w:val="en-GB"/>
        </w:rPr>
        <w:t>the platform intuitive</w:t>
      </w:r>
      <w:r w:rsidR="00CC068A" w:rsidRPr="00260FBA">
        <w:rPr>
          <w:rStyle w:val="SpinetiXcorporatdocumentparagraph"/>
          <w:lang w:val="en-GB"/>
        </w:rPr>
        <w:t xml:space="preserve"> </w:t>
      </w:r>
      <w:r w:rsidR="00CC068A">
        <w:rPr>
          <w:rStyle w:val="SpinetiXcorporatdocumentparagraph"/>
          <w:lang w:val="en-GB"/>
        </w:rPr>
        <w:t>and approachable for new users</w:t>
      </w:r>
      <w:r w:rsidR="00CC068A" w:rsidRPr="00260FBA">
        <w:rPr>
          <w:rStyle w:val="SpinetiXcorporatdocumentparagraph"/>
          <w:lang w:val="en-GB"/>
        </w:rPr>
        <w:t xml:space="preserve">. </w:t>
      </w:r>
      <w:r w:rsidR="00313D2A">
        <w:rPr>
          <w:rStyle w:val="SpinetiXcorporatdocumentparagraph"/>
          <w:lang w:val="en-GB"/>
        </w:rPr>
        <w:t xml:space="preserve"> </w:t>
      </w:r>
    </w:p>
    <w:p w14:paraId="4EEB373A" w14:textId="77777777" w:rsidR="008D2D71" w:rsidRDefault="008D2D71" w:rsidP="007C548E">
      <w:pPr>
        <w:tabs>
          <w:tab w:val="left" w:pos="2751"/>
        </w:tabs>
        <w:rPr>
          <w:rStyle w:val="SpinetiXcorporatdocumentparagraph"/>
          <w:lang w:val="en-GB"/>
        </w:rPr>
      </w:pPr>
    </w:p>
    <w:p w14:paraId="2EAC523F" w14:textId="77777777" w:rsidR="00F11131" w:rsidRPr="00E54409" w:rsidRDefault="00F11131" w:rsidP="007C548E">
      <w:pPr>
        <w:tabs>
          <w:tab w:val="left" w:pos="2751"/>
        </w:tabs>
        <w:rPr>
          <w:rStyle w:val="SpinetiXcorporatdocumentparagraph"/>
          <w:lang w:val="en-GB"/>
        </w:rPr>
      </w:pPr>
    </w:p>
    <w:p w14:paraId="25E9DF1B" w14:textId="0815CEEE" w:rsidR="000F3AC1" w:rsidRDefault="009E768D" w:rsidP="000F3AC1">
      <w:pPr>
        <w:tabs>
          <w:tab w:val="left" w:pos="2751"/>
        </w:tabs>
        <w:rPr>
          <w:rStyle w:val="SpinetiXcorporatdocumentparagraph"/>
          <w:b/>
          <w:bCs/>
        </w:rPr>
      </w:pPr>
      <w:r>
        <w:rPr>
          <w:rStyle w:val="SpinetiXcorporatdocumentparagraph"/>
          <w:b/>
          <w:bCs/>
        </w:rPr>
        <w:t>About SpinetiX</w:t>
      </w:r>
      <w:r w:rsidR="000F3AC1" w:rsidRPr="00CA75B2">
        <w:rPr>
          <w:rStyle w:val="SpinetiXcorporatdocumentparagraph"/>
          <w:b/>
          <w:bCs/>
        </w:rPr>
        <w:t xml:space="preserve">: </w:t>
      </w:r>
    </w:p>
    <w:p w14:paraId="16D13DAE" w14:textId="57E6962E" w:rsidR="00D93082" w:rsidRPr="00D93082" w:rsidRDefault="00D93082" w:rsidP="00D93082">
      <w:pPr>
        <w:tabs>
          <w:tab w:val="left" w:pos="2751"/>
        </w:tabs>
        <w:jc w:val="both"/>
        <w:rPr>
          <w:rStyle w:val="SpinetiXcorporatdocumentparagraph"/>
        </w:rPr>
      </w:pPr>
      <w:r w:rsidRPr="00D93082">
        <w:rPr>
          <w:rStyle w:val="SpinetiXcorporatdocumentparagraph"/>
        </w:rPr>
        <w:t>At SpinetiX, we inspire businesses to unlock the potential of their story. We believe in the power of digital signage as a dynamic new storytelling platform to engage with people. For more than 1</w:t>
      </w:r>
      <w:r w:rsidR="00F60D2F">
        <w:rPr>
          <w:rStyle w:val="SpinetiXcorporatdocumentparagraph"/>
        </w:rPr>
        <w:t>5</w:t>
      </w:r>
      <w:r w:rsidRPr="00D93082">
        <w:rPr>
          <w:rStyle w:val="SpinetiXcorporatdocumentparagraph"/>
        </w:rPr>
        <w:t xml:space="preserve"> years, we have been constantly innovating to deliver cutting-edge technology that helps our customers shine. Engineered in Switzerland, our comprehensive suite of solutions empowers businesses to realize their full potential. Whether </w:t>
      </w:r>
      <w:r w:rsidR="00242290" w:rsidRPr="00D93082">
        <w:rPr>
          <w:rStyle w:val="SpinetiXcorporatdocumentparagraph"/>
        </w:rPr>
        <w:t>you are</w:t>
      </w:r>
      <w:r w:rsidRPr="00D93082">
        <w:rPr>
          <w:rStyle w:val="SpinetiXcorporatdocumentparagraph"/>
        </w:rPr>
        <w:t xml:space="preserve"> looking for a plug &amp; play solution to bring your story to life or a fully customized solution to captivate your audience, SpinetiX is your partner to successfully grow your business.</w:t>
      </w:r>
    </w:p>
    <w:p w14:paraId="1820E009" w14:textId="0FEC3D31" w:rsidR="000F3AC1" w:rsidRDefault="00BF018E" w:rsidP="00D93082">
      <w:pPr>
        <w:tabs>
          <w:tab w:val="left" w:pos="2751"/>
        </w:tabs>
        <w:rPr>
          <w:rStyle w:val="SpinetiXcorporatdocumentparagraph"/>
        </w:rPr>
      </w:pPr>
      <w:r>
        <w:rPr>
          <w:rStyle w:val="SpinetiXcorporatdocumentparagraph"/>
        </w:rPr>
        <w:t xml:space="preserve">To learn </w:t>
      </w:r>
      <w:r w:rsidR="00D93082" w:rsidRPr="00D93082">
        <w:rPr>
          <w:rStyle w:val="SpinetiXcorporatdocumentparagraph"/>
        </w:rPr>
        <w:t>more</w:t>
      </w:r>
      <w:r>
        <w:rPr>
          <w:rStyle w:val="SpinetiXcorporatdocumentparagraph"/>
        </w:rPr>
        <w:t>, go to</w:t>
      </w:r>
      <w:r w:rsidR="00D93082" w:rsidRPr="00D93082">
        <w:rPr>
          <w:rStyle w:val="SpinetiXcorporatdocumentparagraph"/>
        </w:rPr>
        <w:t xml:space="preserve"> </w:t>
      </w:r>
      <w:hyperlink r:id="rId13" w:history="1">
        <w:r w:rsidR="00D93082" w:rsidRPr="0068625B">
          <w:rPr>
            <w:rStyle w:val="Hyperlink"/>
            <w:b/>
            <w:bCs/>
          </w:rPr>
          <w:t>spinetix.com</w:t>
        </w:r>
      </w:hyperlink>
    </w:p>
    <w:p w14:paraId="1DB6ACDF" w14:textId="3BD7781A" w:rsidR="00A83A4A" w:rsidRDefault="00A83A4A" w:rsidP="00D93082">
      <w:pPr>
        <w:tabs>
          <w:tab w:val="left" w:pos="2751"/>
        </w:tabs>
        <w:rPr>
          <w:rStyle w:val="SpinetiXcorporatdocumentparagraph"/>
        </w:rPr>
      </w:pPr>
    </w:p>
    <w:p w14:paraId="011E75A4" w14:textId="77777777" w:rsidR="00517823" w:rsidRDefault="00517823" w:rsidP="00474839">
      <w:pPr>
        <w:tabs>
          <w:tab w:val="left" w:pos="2751"/>
        </w:tabs>
        <w:rPr>
          <w:rStyle w:val="SpinetiXcorporatdocumentparagraph"/>
          <w:b/>
          <w:bCs/>
        </w:rPr>
      </w:pPr>
    </w:p>
    <w:p w14:paraId="1A502492" w14:textId="77777777" w:rsidR="007E7C1C" w:rsidRDefault="007E7C1C" w:rsidP="007E7C1C">
      <w:pPr>
        <w:tabs>
          <w:tab w:val="left" w:pos="2751"/>
        </w:tabs>
        <w:rPr>
          <w:rStyle w:val="SpinetiXcorporatdocumentparagraph"/>
          <w:b/>
          <w:bCs/>
        </w:rPr>
      </w:pPr>
      <w:r w:rsidRPr="00474839">
        <w:rPr>
          <w:rStyle w:val="SpinetiXcorporatdocumentparagraph"/>
          <w:b/>
          <w:bCs/>
        </w:rPr>
        <w:t>Media Contact</w:t>
      </w:r>
      <w:r>
        <w:rPr>
          <w:rStyle w:val="SpinetiXcorporatdocumentparagraph"/>
          <w:b/>
          <w:bCs/>
        </w:rPr>
        <w:t xml:space="preserve">s: </w:t>
      </w:r>
    </w:p>
    <w:p w14:paraId="0F97B5DB" w14:textId="77777777" w:rsidR="007E7C1C" w:rsidRDefault="007E7C1C" w:rsidP="007E7C1C">
      <w:pPr>
        <w:tabs>
          <w:tab w:val="left" w:pos="2751"/>
        </w:tabs>
        <w:rPr>
          <w:rStyle w:val="SpinetiXcorporatdocumentparagraph"/>
          <w:b/>
          <w:bCs/>
        </w:rPr>
      </w:pPr>
      <w:r>
        <w:rPr>
          <w:rStyle w:val="SpinetiXcorporatdocumentparagraph"/>
          <w:b/>
          <w:bCs/>
        </w:rPr>
        <w:tab/>
      </w:r>
      <w:r>
        <w:rPr>
          <w:rStyle w:val="SpinetiXcorporatdocumentparagraph"/>
          <w:b/>
          <w:bCs/>
        </w:rPr>
        <w:tab/>
      </w:r>
      <w:r>
        <w:rPr>
          <w:rStyle w:val="SpinetiXcorporatdocumentparagraph"/>
          <w:b/>
          <w:bCs/>
        </w:rPr>
        <w:tab/>
      </w:r>
      <w:r>
        <w:rPr>
          <w:rStyle w:val="SpinetiXcorporatdocumentparagraph"/>
          <w:b/>
          <w:bCs/>
        </w:rPr>
        <w:tab/>
      </w:r>
      <w:r>
        <w:rPr>
          <w:rStyle w:val="SpinetiXcorporatdocumentparagraph"/>
          <w:b/>
          <w:bCs/>
        </w:rPr>
        <w:tab/>
      </w:r>
      <w:r w:rsidRPr="00CA75B2">
        <w:rPr>
          <w:rStyle w:val="SpinetiXcorporatdocumentparagraph"/>
          <w:b/>
          <w:bCs/>
        </w:rPr>
        <w:t xml:space="preserve"> </w:t>
      </w:r>
    </w:p>
    <w:p w14:paraId="4A284A9B" w14:textId="77777777" w:rsidR="007E7C1C" w:rsidRDefault="007E7C1C" w:rsidP="007E7C1C">
      <w:pPr>
        <w:tabs>
          <w:tab w:val="left" w:pos="2751"/>
        </w:tabs>
        <w:rPr>
          <w:rStyle w:val="SpinetiXcorporatdocumentparagraph"/>
          <w:b/>
          <w:bCs/>
        </w:rPr>
      </w:pPr>
      <w:r>
        <w:rPr>
          <w:rStyle w:val="SpinetiXcorporatdocumentparagraph"/>
          <w:b/>
          <w:bCs/>
        </w:rPr>
        <w:t>N</w:t>
      </w:r>
      <w:r w:rsidRPr="00474839">
        <w:rPr>
          <w:rStyle w:val="SpinetiXcorporatdocumentparagraph"/>
          <w:b/>
          <w:bCs/>
        </w:rPr>
        <w:t xml:space="preserve">icolas Meyer </w:t>
      </w:r>
      <w:r>
        <w:rPr>
          <w:rStyle w:val="SpinetiXcorporatdocumentparagraph"/>
          <w:b/>
          <w:bCs/>
        </w:rPr>
        <w:tab/>
      </w:r>
      <w:r>
        <w:rPr>
          <w:rStyle w:val="SpinetiXcorporatdocumentparagraph"/>
          <w:b/>
          <w:bCs/>
        </w:rPr>
        <w:tab/>
      </w:r>
      <w:r>
        <w:rPr>
          <w:rStyle w:val="SpinetiXcorporatdocumentparagraph"/>
          <w:b/>
          <w:bCs/>
        </w:rPr>
        <w:tab/>
      </w:r>
      <w:r>
        <w:rPr>
          <w:rStyle w:val="SpinetiXcorporatdocumentparagraph"/>
          <w:b/>
          <w:bCs/>
        </w:rPr>
        <w:tab/>
      </w:r>
      <w:r>
        <w:rPr>
          <w:rStyle w:val="SpinetiXcorporatdocumentparagraph"/>
          <w:b/>
          <w:bCs/>
        </w:rPr>
        <w:tab/>
      </w:r>
    </w:p>
    <w:p w14:paraId="06C2F10E" w14:textId="77777777" w:rsidR="007E7C1C" w:rsidRDefault="007E7C1C" w:rsidP="007E7C1C">
      <w:pPr>
        <w:tabs>
          <w:tab w:val="left" w:pos="2751"/>
        </w:tabs>
        <w:rPr>
          <w:rStyle w:val="SpinetiXcorporatdocumentparagraph"/>
        </w:rPr>
      </w:pPr>
      <w:r w:rsidRPr="00F25E6F">
        <w:rPr>
          <w:rStyle w:val="SpinetiXcorporatdocumentparagraph"/>
        </w:rPr>
        <w:t>VP Marketing &amp; Channel Management</w:t>
      </w:r>
    </w:p>
    <w:p w14:paraId="7FA66A44" w14:textId="77777777" w:rsidR="007E7C1C" w:rsidRPr="00B02757" w:rsidRDefault="007E7C1C" w:rsidP="007E7C1C">
      <w:pPr>
        <w:tabs>
          <w:tab w:val="left" w:pos="2751"/>
        </w:tabs>
        <w:rPr>
          <w:rStyle w:val="SpinetiXcorporatdocumentparagraph"/>
        </w:rPr>
      </w:pPr>
      <w:r w:rsidRPr="00B02757">
        <w:rPr>
          <w:rStyle w:val="SpinetiXcorporatdocumentparagraph"/>
        </w:rPr>
        <w:t xml:space="preserve">SpinetiX </w:t>
      </w:r>
      <w:r w:rsidRPr="00B02757">
        <w:rPr>
          <w:rStyle w:val="SpinetiXcorporatdocumentparagraph"/>
        </w:rPr>
        <w:tab/>
      </w:r>
      <w:r w:rsidRPr="00B02757">
        <w:rPr>
          <w:rStyle w:val="SpinetiXcorporatdocumentparagraph"/>
        </w:rPr>
        <w:tab/>
      </w:r>
    </w:p>
    <w:p w14:paraId="2E47BE25" w14:textId="3829F418" w:rsidR="007E7C1C" w:rsidRPr="0068625B" w:rsidRDefault="00000000" w:rsidP="007E7C1C">
      <w:pPr>
        <w:tabs>
          <w:tab w:val="left" w:pos="2751"/>
        </w:tabs>
        <w:rPr>
          <w:rStyle w:val="SpinetiXcorporatdocumentparagraph"/>
          <w:b/>
          <w:bCs/>
        </w:rPr>
      </w:pPr>
      <w:hyperlink r:id="rId14" w:history="1">
        <w:r w:rsidR="007E7C1C" w:rsidRPr="0068625B">
          <w:rPr>
            <w:rStyle w:val="Hyperlink"/>
            <w:b/>
            <w:bCs/>
          </w:rPr>
          <w:t>nicolas.meyer@spinetix.com</w:t>
        </w:r>
      </w:hyperlink>
      <w:r w:rsidR="007E7C1C" w:rsidRPr="0068625B">
        <w:rPr>
          <w:rStyle w:val="SpinetiXcorporatdocumentparagraph"/>
          <w:b/>
          <w:bCs/>
        </w:rPr>
        <w:t xml:space="preserve"> </w:t>
      </w:r>
      <w:r w:rsidR="007E7C1C" w:rsidRPr="0068625B">
        <w:rPr>
          <w:rStyle w:val="SpinetiXcorporatdocumentparagraph"/>
          <w:b/>
          <w:bCs/>
        </w:rPr>
        <w:tab/>
      </w:r>
      <w:r w:rsidR="007E7C1C" w:rsidRPr="0068625B">
        <w:rPr>
          <w:rStyle w:val="SpinetiXcorporatdocumentparagraph"/>
          <w:b/>
          <w:bCs/>
        </w:rPr>
        <w:tab/>
      </w:r>
      <w:r w:rsidR="007E7C1C" w:rsidRPr="0068625B">
        <w:rPr>
          <w:rStyle w:val="SpinetiXcorporatdocumentparagraph"/>
          <w:b/>
          <w:bCs/>
        </w:rPr>
        <w:tab/>
      </w:r>
      <w:r w:rsidR="007E7C1C" w:rsidRPr="0068625B">
        <w:rPr>
          <w:rStyle w:val="SpinetiXcorporatdocumentparagraph"/>
          <w:b/>
          <w:bCs/>
        </w:rPr>
        <w:tab/>
      </w:r>
    </w:p>
    <w:p w14:paraId="11566CA2" w14:textId="77777777" w:rsidR="007E7C1C" w:rsidRPr="00D64313" w:rsidRDefault="007E7C1C" w:rsidP="007E7C1C">
      <w:pPr>
        <w:tabs>
          <w:tab w:val="left" w:pos="2751"/>
        </w:tabs>
        <w:rPr>
          <w:rStyle w:val="SpinetiXcorporatdocumentparagraph"/>
        </w:rPr>
      </w:pPr>
      <w:r w:rsidRPr="006A5B1B">
        <w:rPr>
          <w:rStyle w:val="SpinetiXcorporatdocumentparagraph"/>
        </w:rPr>
        <w:tab/>
      </w:r>
      <w:r>
        <w:rPr>
          <w:rStyle w:val="SpinetiXcorporatdocumentparagraph"/>
        </w:rPr>
        <w:t xml:space="preserve"> </w:t>
      </w:r>
    </w:p>
    <w:p w14:paraId="7C78E249" w14:textId="48474804" w:rsidR="00FC744F" w:rsidRPr="00D64313" w:rsidRDefault="006A5B1B" w:rsidP="006A5B1B">
      <w:pPr>
        <w:tabs>
          <w:tab w:val="left" w:pos="2751"/>
        </w:tabs>
        <w:rPr>
          <w:rStyle w:val="SpinetiXcorporatdocumentparagraph"/>
        </w:rPr>
      </w:pPr>
      <w:r w:rsidRPr="006A5B1B">
        <w:rPr>
          <w:rStyle w:val="SpinetiXcorporatdocumentparagraph"/>
        </w:rPr>
        <w:tab/>
      </w:r>
      <w:r w:rsidR="00FC744F">
        <w:rPr>
          <w:rStyle w:val="SpinetiXcorporatdocumentparagraph"/>
        </w:rPr>
        <w:t xml:space="preserve"> </w:t>
      </w:r>
      <w:bookmarkEnd w:id="0"/>
    </w:p>
    <w:sectPr w:rsidR="00FC744F" w:rsidRPr="00D64313" w:rsidSect="00AC2D74">
      <w:headerReference w:type="default" r:id="rId15"/>
      <w:footerReference w:type="default" r:id="rId1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E57FAE" w14:textId="77777777" w:rsidR="00F1341C" w:rsidRDefault="00F1341C" w:rsidP="008429DD">
      <w:r>
        <w:separator/>
      </w:r>
    </w:p>
  </w:endnote>
  <w:endnote w:type="continuationSeparator" w:id="0">
    <w:p w14:paraId="43F63B31" w14:textId="77777777" w:rsidR="00F1341C" w:rsidRDefault="00F1341C" w:rsidP="008429DD">
      <w:r>
        <w:continuationSeparator/>
      </w:r>
    </w:p>
  </w:endnote>
  <w:endnote w:type="continuationNotice" w:id="1">
    <w:p w14:paraId="1CE676C5" w14:textId="77777777" w:rsidR="00F1341C" w:rsidRDefault="00F134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panose1 w:val="00000500000000000000"/>
    <w:charset w:val="00"/>
    <w:family w:val="auto"/>
    <w:pitch w:val="variable"/>
    <w:sig w:usb0="20000007" w:usb1="00000001" w:usb2="00000000" w:usb3="00000000" w:csb0="00000193" w:csb1="00000000"/>
    <w:embedRegular r:id="rId1" w:fontKey="{968D1096-7BE6-4E33-8B23-94072D3D4C74}"/>
    <w:embedBold r:id="rId2" w:fontKey="{A43AF657-6122-4339-B972-2DE6DAC579B0}"/>
    <w:embedItalic r:id="rId3" w:fontKey="{C29A8488-800B-41A8-8BBA-54BD2DE55477}"/>
  </w:font>
  <w:font w:name="Calibri">
    <w:panose1 w:val="020F0502020204030204"/>
    <w:charset w:val="00"/>
    <w:family w:val="swiss"/>
    <w:pitch w:val="variable"/>
    <w:sig w:usb0="E4002EFF" w:usb1="C000247B" w:usb2="00000009" w:usb3="00000000" w:csb0="000001FF" w:csb1="00000000"/>
    <w:embedRegular r:id="rId4" w:fontKey="{2938A287-80A1-44FB-93EF-62DBB3800B60}"/>
    <w:embedBold r:id="rId5" w:fontKey="{CE3837C8-5B3E-4DDC-B425-D63FA5915D1F}"/>
    <w:embedItalic r:id="rId6" w:fontKey="{658FBE86-FFDD-4228-AEEA-89E1AF37FD03}"/>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7" w:fontKey="{68D6696C-DB73-45A8-AC42-E79912DEE6FF}"/>
    <w:embedBold r:id="rId8" w:fontKey="{4A74294B-9783-467A-A68F-3C76D601414C}"/>
    <w:embedItalic r:id="rId9" w:fontKey="{F3069477-1E8F-4293-89D7-883FBF1BB561}"/>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embedRegular r:id="rId10" w:fontKey="{DF41568B-6D47-4D57-A8D3-2785A38DA756}"/>
  </w:font>
  <w:font w:name="Nunito Sans ExtraLight">
    <w:charset w:val="00"/>
    <w:family w:val="auto"/>
    <w:pitch w:val="variable"/>
    <w:sig w:usb0="A00002FF" w:usb1="5000204B" w:usb2="00000000" w:usb3="00000000" w:csb0="00000197" w:csb1="00000000"/>
    <w:embedItalic r:id="rId11" w:fontKey="{1C1AB510-8B53-40F7-830C-8572EDB01D66}"/>
  </w:font>
  <w:font w:name="Nunito Sans ExtraBold">
    <w:charset w:val="00"/>
    <w:family w:val="auto"/>
    <w:pitch w:val="variable"/>
    <w:sig w:usb0="A00002FF" w:usb1="5000204B" w:usb2="00000000" w:usb3="00000000" w:csb0="00000197" w:csb1="00000000"/>
    <w:embedRegular r:id="rId12" w:fontKey="{4A1552C4-02A0-4F8C-9F75-BE91F707CD1C}"/>
    <w:embedBold r:id="rId13" w:fontKey="{774E0A03-5A7A-4738-87DF-AE59C867E75B}"/>
  </w:font>
  <w:font w:name="Yu Mincho">
    <w:altName w:val="游明朝"/>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embedRegular r:id="rId14" w:fontKey="{05156F41-D9D1-4BB9-B4EF-A65FDB355EF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4629655"/>
      <w:docPartObj>
        <w:docPartGallery w:val="Page Numbers (Bottom of Page)"/>
        <w:docPartUnique/>
      </w:docPartObj>
    </w:sdtPr>
    <w:sdtContent>
      <w:sdt>
        <w:sdtPr>
          <w:id w:val="-1769616900"/>
          <w:docPartObj>
            <w:docPartGallery w:val="Page Numbers (Top of Page)"/>
            <w:docPartUnique/>
          </w:docPartObj>
        </w:sdtPr>
        <w:sdtContent>
          <w:p w14:paraId="60197DEF" w14:textId="13DD5985" w:rsidR="00517823" w:rsidRDefault="00517823">
            <w:pPr>
              <w:pStyle w:val="Footer"/>
              <w:jc w:val="right"/>
            </w:pPr>
            <w:r>
              <w:rPr>
                <w:lang w:val="fr-FR"/>
              </w:rPr>
              <w:t xml:space="preserve">Page </w:t>
            </w:r>
            <w:r>
              <w:rPr>
                <w:b/>
                <w:bCs/>
                <w:sz w:val="24"/>
                <w:szCs w:val="24"/>
              </w:rPr>
              <w:fldChar w:fldCharType="begin"/>
            </w:r>
            <w:r>
              <w:rPr>
                <w:b/>
                <w:bCs/>
              </w:rPr>
              <w:instrText>PAGE</w:instrText>
            </w:r>
            <w:r>
              <w:rPr>
                <w:b/>
                <w:bCs/>
                <w:sz w:val="24"/>
                <w:szCs w:val="24"/>
              </w:rPr>
              <w:fldChar w:fldCharType="separate"/>
            </w:r>
            <w:r>
              <w:rPr>
                <w:b/>
                <w:bCs/>
                <w:lang w:val="fr-FR"/>
              </w:rPr>
              <w:t>2</w:t>
            </w:r>
            <w:r>
              <w:rPr>
                <w:b/>
                <w:bCs/>
                <w:sz w:val="24"/>
                <w:szCs w:val="24"/>
              </w:rPr>
              <w:fldChar w:fldCharType="end"/>
            </w:r>
            <w:r>
              <w:rPr>
                <w:lang w:val="fr-FR"/>
              </w:rPr>
              <w:t xml:space="preserve"> of </w:t>
            </w:r>
            <w:r>
              <w:rPr>
                <w:b/>
                <w:bCs/>
                <w:sz w:val="24"/>
                <w:szCs w:val="24"/>
              </w:rPr>
              <w:fldChar w:fldCharType="begin"/>
            </w:r>
            <w:r>
              <w:rPr>
                <w:b/>
                <w:bCs/>
              </w:rPr>
              <w:instrText>NUMPAGES</w:instrText>
            </w:r>
            <w:r>
              <w:rPr>
                <w:b/>
                <w:bCs/>
                <w:sz w:val="24"/>
                <w:szCs w:val="24"/>
              </w:rPr>
              <w:fldChar w:fldCharType="separate"/>
            </w:r>
            <w:r>
              <w:rPr>
                <w:b/>
                <w:bCs/>
                <w:lang w:val="fr-FR"/>
              </w:rPr>
              <w:t>2</w:t>
            </w:r>
            <w:r>
              <w:rPr>
                <w:b/>
                <w:bCs/>
                <w:sz w:val="24"/>
                <w:szCs w:val="24"/>
              </w:rPr>
              <w:fldChar w:fldCharType="end"/>
            </w:r>
          </w:p>
        </w:sdtContent>
      </w:sdt>
    </w:sdtContent>
  </w:sdt>
  <w:p w14:paraId="4A2BDC58" w14:textId="07E46593" w:rsidR="008429DD" w:rsidRPr="008429DD" w:rsidRDefault="008429DD" w:rsidP="00183B0D">
    <w:pPr>
      <w:pStyle w:val="Footer"/>
      <w:rPr>
        <w:color w:val="D9D9D9" w:themeColor="background1" w:themeShade="D9"/>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0F2485" w14:textId="77777777" w:rsidR="00F1341C" w:rsidRDefault="00F1341C" w:rsidP="008429DD">
      <w:r>
        <w:separator/>
      </w:r>
    </w:p>
  </w:footnote>
  <w:footnote w:type="continuationSeparator" w:id="0">
    <w:p w14:paraId="00807EFD" w14:textId="77777777" w:rsidR="00F1341C" w:rsidRDefault="00F1341C" w:rsidP="008429DD">
      <w:r>
        <w:continuationSeparator/>
      </w:r>
    </w:p>
  </w:footnote>
  <w:footnote w:type="continuationNotice" w:id="1">
    <w:p w14:paraId="40FDFDEF" w14:textId="77777777" w:rsidR="00F1341C" w:rsidRDefault="00F134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7"/>
      <w:gridCol w:w="3007"/>
      <w:gridCol w:w="3007"/>
    </w:tblGrid>
    <w:tr w:rsidR="6461029E" w14:paraId="2AA0DAD0" w14:textId="77777777" w:rsidTr="6461029E">
      <w:tc>
        <w:tcPr>
          <w:tcW w:w="3007" w:type="dxa"/>
        </w:tcPr>
        <w:p w14:paraId="4EFEE0E7" w14:textId="76193524" w:rsidR="6461029E" w:rsidRDefault="6461029E" w:rsidP="6461029E">
          <w:pPr>
            <w:pStyle w:val="Header"/>
            <w:ind w:left="-115"/>
          </w:pPr>
        </w:p>
      </w:tc>
      <w:tc>
        <w:tcPr>
          <w:tcW w:w="3007" w:type="dxa"/>
        </w:tcPr>
        <w:p w14:paraId="3B1BC41D" w14:textId="742C6E18" w:rsidR="6461029E" w:rsidRDefault="6461029E" w:rsidP="6461029E">
          <w:pPr>
            <w:pStyle w:val="Header"/>
            <w:jc w:val="center"/>
          </w:pPr>
        </w:p>
      </w:tc>
      <w:tc>
        <w:tcPr>
          <w:tcW w:w="3007" w:type="dxa"/>
        </w:tcPr>
        <w:p w14:paraId="0672F832" w14:textId="75B73B32" w:rsidR="6461029E" w:rsidRDefault="6461029E" w:rsidP="6461029E">
          <w:pPr>
            <w:pStyle w:val="Header"/>
            <w:ind w:right="-115"/>
            <w:jc w:val="right"/>
          </w:pPr>
        </w:p>
      </w:tc>
    </w:tr>
  </w:tbl>
  <w:p w14:paraId="10471181" w14:textId="5F2393D4" w:rsidR="6461029E" w:rsidRDefault="6461029E" w:rsidP="646102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B3C221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903E2190"/>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4E0C75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B412B740"/>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567ADAA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CE4FE6C"/>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B4B71E"/>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08CE80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F46643E"/>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EA6A666E"/>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70D35AE"/>
    <w:multiLevelType w:val="hybridMultilevel"/>
    <w:tmpl w:val="253CF40C"/>
    <w:lvl w:ilvl="0" w:tplc="10000001">
      <w:start w:val="1"/>
      <w:numFmt w:val="bullet"/>
      <w:lvlText w:val=""/>
      <w:lvlJc w:val="left"/>
      <w:pPr>
        <w:ind w:left="360" w:hanging="360"/>
      </w:pPr>
      <w:rPr>
        <w:rFonts w:ascii="Symbol" w:hAnsi="Symbol" w:hint="default"/>
      </w:rPr>
    </w:lvl>
    <w:lvl w:ilvl="1" w:tplc="10000003" w:tentative="1">
      <w:start w:val="1"/>
      <w:numFmt w:val="bullet"/>
      <w:lvlText w:val="o"/>
      <w:lvlJc w:val="left"/>
      <w:pPr>
        <w:ind w:left="1080" w:hanging="360"/>
      </w:pPr>
      <w:rPr>
        <w:rFonts w:ascii="Courier New" w:hAnsi="Courier New" w:cs="Courier New" w:hint="default"/>
      </w:rPr>
    </w:lvl>
    <w:lvl w:ilvl="2" w:tplc="10000005" w:tentative="1">
      <w:start w:val="1"/>
      <w:numFmt w:val="bullet"/>
      <w:lvlText w:val=""/>
      <w:lvlJc w:val="left"/>
      <w:pPr>
        <w:ind w:left="1800" w:hanging="360"/>
      </w:pPr>
      <w:rPr>
        <w:rFonts w:ascii="Wingdings" w:hAnsi="Wingdings" w:hint="default"/>
      </w:rPr>
    </w:lvl>
    <w:lvl w:ilvl="3" w:tplc="10000001" w:tentative="1">
      <w:start w:val="1"/>
      <w:numFmt w:val="bullet"/>
      <w:lvlText w:val=""/>
      <w:lvlJc w:val="left"/>
      <w:pPr>
        <w:ind w:left="2520" w:hanging="360"/>
      </w:pPr>
      <w:rPr>
        <w:rFonts w:ascii="Symbol" w:hAnsi="Symbol" w:hint="default"/>
      </w:rPr>
    </w:lvl>
    <w:lvl w:ilvl="4" w:tplc="10000003" w:tentative="1">
      <w:start w:val="1"/>
      <w:numFmt w:val="bullet"/>
      <w:lvlText w:val="o"/>
      <w:lvlJc w:val="left"/>
      <w:pPr>
        <w:ind w:left="3240" w:hanging="360"/>
      </w:pPr>
      <w:rPr>
        <w:rFonts w:ascii="Courier New" w:hAnsi="Courier New" w:cs="Courier New" w:hint="default"/>
      </w:rPr>
    </w:lvl>
    <w:lvl w:ilvl="5" w:tplc="10000005" w:tentative="1">
      <w:start w:val="1"/>
      <w:numFmt w:val="bullet"/>
      <w:lvlText w:val=""/>
      <w:lvlJc w:val="left"/>
      <w:pPr>
        <w:ind w:left="3960" w:hanging="360"/>
      </w:pPr>
      <w:rPr>
        <w:rFonts w:ascii="Wingdings" w:hAnsi="Wingdings" w:hint="default"/>
      </w:rPr>
    </w:lvl>
    <w:lvl w:ilvl="6" w:tplc="10000001" w:tentative="1">
      <w:start w:val="1"/>
      <w:numFmt w:val="bullet"/>
      <w:lvlText w:val=""/>
      <w:lvlJc w:val="left"/>
      <w:pPr>
        <w:ind w:left="4680" w:hanging="360"/>
      </w:pPr>
      <w:rPr>
        <w:rFonts w:ascii="Symbol" w:hAnsi="Symbol" w:hint="default"/>
      </w:rPr>
    </w:lvl>
    <w:lvl w:ilvl="7" w:tplc="10000003" w:tentative="1">
      <w:start w:val="1"/>
      <w:numFmt w:val="bullet"/>
      <w:lvlText w:val="o"/>
      <w:lvlJc w:val="left"/>
      <w:pPr>
        <w:ind w:left="5400" w:hanging="360"/>
      </w:pPr>
      <w:rPr>
        <w:rFonts w:ascii="Courier New" w:hAnsi="Courier New" w:cs="Courier New" w:hint="default"/>
      </w:rPr>
    </w:lvl>
    <w:lvl w:ilvl="8" w:tplc="10000005" w:tentative="1">
      <w:start w:val="1"/>
      <w:numFmt w:val="bullet"/>
      <w:lvlText w:val=""/>
      <w:lvlJc w:val="left"/>
      <w:pPr>
        <w:ind w:left="6120" w:hanging="360"/>
      </w:pPr>
      <w:rPr>
        <w:rFonts w:ascii="Wingdings" w:hAnsi="Wingdings" w:hint="default"/>
      </w:rPr>
    </w:lvl>
  </w:abstractNum>
  <w:abstractNum w:abstractNumId="11" w15:restartNumberingAfterBreak="0">
    <w:nsid w:val="0A325A5E"/>
    <w:multiLevelType w:val="hybridMultilevel"/>
    <w:tmpl w:val="1068E96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2AB059BD"/>
    <w:multiLevelType w:val="hybridMultilevel"/>
    <w:tmpl w:val="F96C6E3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3E3C3EA2"/>
    <w:multiLevelType w:val="multilevel"/>
    <w:tmpl w:val="1FBE0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458B20B3"/>
    <w:multiLevelType w:val="hybridMultilevel"/>
    <w:tmpl w:val="5D1436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45C14A91"/>
    <w:multiLevelType w:val="hybridMultilevel"/>
    <w:tmpl w:val="324AC7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488E3A2A"/>
    <w:multiLevelType w:val="hybridMultilevel"/>
    <w:tmpl w:val="414EBC06"/>
    <w:lvl w:ilvl="0" w:tplc="E856B7BA">
      <w:start w:val="1"/>
      <w:numFmt w:val="bullet"/>
      <w:lvlText w:val=""/>
      <w:lvlJc w:val="left"/>
      <w:pPr>
        <w:tabs>
          <w:tab w:val="num" w:pos="720"/>
        </w:tabs>
        <w:ind w:left="720" w:hanging="360"/>
      </w:pPr>
      <w:rPr>
        <w:rFonts w:ascii="Symbol" w:hAnsi="Symbol" w:hint="default"/>
        <w:sz w:val="20"/>
      </w:rPr>
    </w:lvl>
    <w:lvl w:ilvl="1" w:tplc="122C6146" w:tentative="1">
      <w:start w:val="1"/>
      <w:numFmt w:val="bullet"/>
      <w:lvlText w:val="o"/>
      <w:lvlJc w:val="left"/>
      <w:pPr>
        <w:tabs>
          <w:tab w:val="num" w:pos="1440"/>
        </w:tabs>
        <w:ind w:left="1440" w:hanging="360"/>
      </w:pPr>
      <w:rPr>
        <w:rFonts w:ascii="Courier New" w:hAnsi="Courier New" w:hint="default"/>
        <w:sz w:val="20"/>
      </w:rPr>
    </w:lvl>
    <w:lvl w:ilvl="2" w:tplc="1B5288CA" w:tentative="1">
      <w:start w:val="1"/>
      <w:numFmt w:val="bullet"/>
      <w:lvlText w:val=""/>
      <w:lvlJc w:val="left"/>
      <w:pPr>
        <w:tabs>
          <w:tab w:val="num" w:pos="2160"/>
        </w:tabs>
        <w:ind w:left="2160" w:hanging="360"/>
      </w:pPr>
      <w:rPr>
        <w:rFonts w:ascii="Wingdings" w:hAnsi="Wingdings" w:hint="default"/>
        <w:sz w:val="20"/>
      </w:rPr>
    </w:lvl>
    <w:lvl w:ilvl="3" w:tplc="32CE937C" w:tentative="1">
      <w:start w:val="1"/>
      <w:numFmt w:val="bullet"/>
      <w:lvlText w:val=""/>
      <w:lvlJc w:val="left"/>
      <w:pPr>
        <w:tabs>
          <w:tab w:val="num" w:pos="2880"/>
        </w:tabs>
        <w:ind w:left="2880" w:hanging="360"/>
      </w:pPr>
      <w:rPr>
        <w:rFonts w:ascii="Wingdings" w:hAnsi="Wingdings" w:hint="default"/>
        <w:sz w:val="20"/>
      </w:rPr>
    </w:lvl>
    <w:lvl w:ilvl="4" w:tplc="9FE2146C" w:tentative="1">
      <w:start w:val="1"/>
      <w:numFmt w:val="bullet"/>
      <w:lvlText w:val=""/>
      <w:lvlJc w:val="left"/>
      <w:pPr>
        <w:tabs>
          <w:tab w:val="num" w:pos="3600"/>
        </w:tabs>
        <w:ind w:left="3600" w:hanging="360"/>
      </w:pPr>
      <w:rPr>
        <w:rFonts w:ascii="Wingdings" w:hAnsi="Wingdings" w:hint="default"/>
        <w:sz w:val="20"/>
      </w:rPr>
    </w:lvl>
    <w:lvl w:ilvl="5" w:tplc="C870FE26" w:tentative="1">
      <w:start w:val="1"/>
      <w:numFmt w:val="bullet"/>
      <w:lvlText w:val=""/>
      <w:lvlJc w:val="left"/>
      <w:pPr>
        <w:tabs>
          <w:tab w:val="num" w:pos="4320"/>
        </w:tabs>
        <w:ind w:left="4320" w:hanging="360"/>
      </w:pPr>
      <w:rPr>
        <w:rFonts w:ascii="Wingdings" w:hAnsi="Wingdings" w:hint="default"/>
        <w:sz w:val="20"/>
      </w:rPr>
    </w:lvl>
    <w:lvl w:ilvl="6" w:tplc="B11AD84E" w:tentative="1">
      <w:start w:val="1"/>
      <w:numFmt w:val="bullet"/>
      <w:lvlText w:val=""/>
      <w:lvlJc w:val="left"/>
      <w:pPr>
        <w:tabs>
          <w:tab w:val="num" w:pos="5040"/>
        </w:tabs>
        <w:ind w:left="5040" w:hanging="360"/>
      </w:pPr>
      <w:rPr>
        <w:rFonts w:ascii="Wingdings" w:hAnsi="Wingdings" w:hint="default"/>
        <w:sz w:val="20"/>
      </w:rPr>
    </w:lvl>
    <w:lvl w:ilvl="7" w:tplc="CE6A4D08" w:tentative="1">
      <w:start w:val="1"/>
      <w:numFmt w:val="bullet"/>
      <w:lvlText w:val=""/>
      <w:lvlJc w:val="left"/>
      <w:pPr>
        <w:tabs>
          <w:tab w:val="num" w:pos="5760"/>
        </w:tabs>
        <w:ind w:left="5760" w:hanging="360"/>
      </w:pPr>
      <w:rPr>
        <w:rFonts w:ascii="Wingdings" w:hAnsi="Wingdings" w:hint="default"/>
        <w:sz w:val="20"/>
      </w:rPr>
    </w:lvl>
    <w:lvl w:ilvl="8" w:tplc="A8D81A6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72E4084"/>
    <w:multiLevelType w:val="hybridMultilevel"/>
    <w:tmpl w:val="B148B346"/>
    <w:lvl w:ilvl="0" w:tplc="383A7078">
      <w:start w:val="1"/>
      <w:numFmt w:val="bullet"/>
      <w:lvlText w:val=""/>
      <w:lvlJc w:val="left"/>
      <w:pPr>
        <w:tabs>
          <w:tab w:val="num" w:pos="720"/>
        </w:tabs>
        <w:ind w:left="720" w:hanging="360"/>
      </w:pPr>
      <w:rPr>
        <w:rFonts w:ascii="Symbol" w:hAnsi="Symbol" w:hint="default"/>
        <w:sz w:val="20"/>
      </w:rPr>
    </w:lvl>
    <w:lvl w:ilvl="1" w:tplc="4358EDD6" w:tentative="1">
      <w:start w:val="1"/>
      <w:numFmt w:val="bullet"/>
      <w:lvlText w:val=""/>
      <w:lvlJc w:val="left"/>
      <w:pPr>
        <w:tabs>
          <w:tab w:val="num" w:pos="1440"/>
        </w:tabs>
        <w:ind w:left="1440" w:hanging="360"/>
      </w:pPr>
      <w:rPr>
        <w:rFonts w:ascii="Symbol" w:hAnsi="Symbol" w:hint="default"/>
        <w:sz w:val="20"/>
      </w:rPr>
    </w:lvl>
    <w:lvl w:ilvl="2" w:tplc="BB02B88A" w:tentative="1">
      <w:start w:val="1"/>
      <w:numFmt w:val="bullet"/>
      <w:lvlText w:val=""/>
      <w:lvlJc w:val="left"/>
      <w:pPr>
        <w:tabs>
          <w:tab w:val="num" w:pos="2160"/>
        </w:tabs>
        <w:ind w:left="2160" w:hanging="360"/>
      </w:pPr>
      <w:rPr>
        <w:rFonts w:ascii="Symbol" w:hAnsi="Symbol" w:hint="default"/>
        <w:sz w:val="20"/>
      </w:rPr>
    </w:lvl>
    <w:lvl w:ilvl="3" w:tplc="0406B7BA" w:tentative="1">
      <w:start w:val="1"/>
      <w:numFmt w:val="bullet"/>
      <w:lvlText w:val=""/>
      <w:lvlJc w:val="left"/>
      <w:pPr>
        <w:tabs>
          <w:tab w:val="num" w:pos="2880"/>
        </w:tabs>
        <w:ind w:left="2880" w:hanging="360"/>
      </w:pPr>
      <w:rPr>
        <w:rFonts w:ascii="Symbol" w:hAnsi="Symbol" w:hint="default"/>
        <w:sz w:val="20"/>
      </w:rPr>
    </w:lvl>
    <w:lvl w:ilvl="4" w:tplc="11844AD2" w:tentative="1">
      <w:start w:val="1"/>
      <w:numFmt w:val="bullet"/>
      <w:lvlText w:val=""/>
      <w:lvlJc w:val="left"/>
      <w:pPr>
        <w:tabs>
          <w:tab w:val="num" w:pos="3600"/>
        </w:tabs>
        <w:ind w:left="3600" w:hanging="360"/>
      </w:pPr>
      <w:rPr>
        <w:rFonts w:ascii="Symbol" w:hAnsi="Symbol" w:hint="default"/>
        <w:sz w:val="20"/>
      </w:rPr>
    </w:lvl>
    <w:lvl w:ilvl="5" w:tplc="C9CC1DB8" w:tentative="1">
      <w:start w:val="1"/>
      <w:numFmt w:val="bullet"/>
      <w:lvlText w:val=""/>
      <w:lvlJc w:val="left"/>
      <w:pPr>
        <w:tabs>
          <w:tab w:val="num" w:pos="4320"/>
        </w:tabs>
        <w:ind w:left="4320" w:hanging="360"/>
      </w:pPr>
      <w:rPr>
        <w:rFonts w:ascii="Symbol" w:hAnsi="Symbol" w:hint="default"/>
        <w:sz w:val="20"/>
      </w:rPr>
    </w:lvl>
    <w:lvl w:ilvl="6" w:tplc="99EA27D6" w:tentative="1">
      <w:start w:val="1"/>
      <w:numFmt w:val="bullet"/>
      <w:lvlText w:val=""/>
      <w:lvlJc w:val="left"/>
      <w:pPr>
        <w:tabs>
          <w:tab w:val="num" w:pos="5040"/>
        </w:tabs>
        <w:ind w:left="5040" w:hanging="360"/>
      </w:pPr>
      <w:rPr>
        <w:rFonts w:ascii="Symbol" w:hAnsi="Symbol" w:hint="default"/>
        <w:sz w:val="20"/>
      </w:rPr>
    </w:lvl>
    <w:lvl w:ilvl="7" w:tplc="9C4ECAA0" w:tentative="1">
      <w:start w:val="1"/>
      <w:numFmt w:val="bullet"/>
      <w:lvlText w:val=""/>
      <w:lvlJc w:val="left"/>
      <w:pPr>
        <w:tabs>
          <w:tab w:val="num" w:pos="5760"/>
        </w:tabs>
        <w:ind w:left="5760" w:hanging="360"/>
      </w:pPr>
      <w:rPr>
        <w:rFonts w:ascii="Symbol" w:hAnsi="Symbol" w:hint="default"/>
        <w:sz w:val="20"/>
      </w:rPr>
    </w:lvl>
    <w:lvl w:ilvl="8" w:tplc="17D8F90E"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7FF28FA"/>
    <w:multiLevelType w:val="hybridMultilevel"/>
    <w:tmpl w:val="714E51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586F519F"/>
    <w:multiLevelType w:val="hybridMultilevel"/>
    <w:tmpl w:val="F744B25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0" w15:restartNumberingAfterBreak="0">
    <w:nsid w:val="596C3FCD"/>
    <w:multiLevelType w:val="hybridMultilevel"/>
    <w:tmpl w:val="AA3E934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21" w15:restartNumberingAfterBreak="0">
    <w:nsid w:val="5AEE1DBB"/>
    <w:multiLevelType w:val="hybridMultilevel"/>
    <w:tmpl w:val="9C5CF6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7024522F"/>
    <w:multiLevelType w:val="hybridMultilevel"/>
    <w:tmpl w:val="57CCC89E"/>
    <w:lvl w:ilvl="0" w:tplc="667C2DD8">
      <w:start w:val="1"/>
      <w:numFmt w:val="bullet"/>
      <w:lvlText w:val=""/>
      <w:lvlJc w:val="left"/>
      <w:pPr>
        <w:tabs>
          <w:tab w:val="num" w:pos="720"/>
        </w:tabs>
        <w:ind w:left="720" w:hanging="360"/>
      </w:pPr>
      <w:rPr>
        <w:rFonts w:ascii="Wingdings" w:hAnsi="Wingdings" w:hint="default"/>
        <w:sz w:val="20"/>
      </w:rPr>
    </w:lvl>
    <w:lvl w:ilvl="1" w:tplc="348EB80C" w:tentative="1">
      <w:start w:val="1"/>
      <w:numFmt w:val="bullet"/>
      <w:lvlText w:val=""/>
      <w:lvlJc w:val="left"/>
      <w:pPr>
        <w:tabs>
          <w:tab w:val="num" w:pos="1440"/>
        </w:tabs>
        <w:ind w:left="1440" w:hanging="360"/>
      </w:pPr>
      <w:rPr>
        <w:rFonts w:ascii="Wingdings" w:hAnsi="Wingdings" w:hint="default"/>
        <w:sz w:val="20"/>
      </w:rPr>
    </w:lvl>
    <w:lvl w:ilvl="2" w:tplc="2938D10E" w:tentative="1">
      <w:start w:val="1"/>
      <w:numFmt w:val="bullet"/>
      <w:lvlText w:val=""/>
      <w:lvlJc w:val="left"/>
      <w:pPr>
        <w:tabs>
          <w:tab w:val="num" w:pos="2160"/>
        </w:tabs>
        <w:ind w:left="2160" w:hanging="360"/>
      </w:pPr>
      <w:rPr>
        <w:rFonts w:ascii="Wingdings" w:hAnsi="Wingdings" w:hint="default"/>
        <w:sz w:val="20"/>
      </w:rPr>
    </w:lvl>
    <w:lvl w:ilvl="3" w:tplc="B0A66F92" w:tentative="1">
      <w:start w:val="1"/>
      <w:numFmt w:val="bullet"/>
      <w:lvlText w:val=""/>
      <w:lvlJc w:val="left"/>
      <w:pPr>
        <w:tabs>
          <w:tab w:val="num" w:pos="2880"/>
        </w:tabs>
        <w:ind w:left="2880" w:hanging="360"/>
      </w:pPr>
      <w:rPr>
        <w:rFonts w:ascii="Wingdings" w:hAnsi="Wingdings" w:hint="default"/>
        <w:sz w:val="20"/>
      </w:rPr>
    </w:lvl>
    <w:lvl w:ilvl="4" w:tplc="BD5E4166" w:tentative="1">
      <w:start w:val="1"/>
      <w:numFmt w:val="bullet"/>
      <w:lvlText w:val=""/>
      <w:lvlJc w:val="left"/>
      <w:pPr>
        <w:tabs>
          <w:tab w:val="num" w:pos="3600"/>
        </w:tabs>
        <w:ind w:left="3600" w:hanging="360"/>
      </w:pPr>
      <w:rPr>
        <w:rFonts w:ascii="Wingdings" w:hAnsi="Wingdings" w:hint="default"/>
        <w:sz w:val="20"/>
      </w:rPr>
    </w:lvl>
    <w:lvl w:ilvl="5" w:tplc="5F080F12" w:tentative="1">
      <w:start w:val="1"/>
      <w:numFmt w:val="bullet"/>
      <w:lvlText w:val=""/>
      <w:lvlJc w:val="left"/>
      <w:pPr>
        <w:tabs>
          <w:tab w:val="num" w:pos="4320"/>
        </w:tabs>
        <w:ind w:left="4320" w:hanging="360"/>
      </w:pPr>
      <w:rPr>
        <w:rFonts w:ascii="Wingdings" w:hAnsi="Wingdings" w:hint="default"/>
        <w:sz w:val="20"/>
      </w:rPr>
    </w:lvl>
    <w:lvl w:ilvl="6" w:tplc="AC827280" w:tentative="1">
      <w:start w:val="1"/>
      <w:numFmt w:val="bullet"/>
      <w:lvlText w:val=""/>
      <w:lvlJc w:val="left"/>
      <w:pPr>
        <w:tabs>
          <w:tab w:val="num" w:pos="5040"/>
        </w:tabs>
        <w:ind w:left="5040" w:hanging="360"/>
      </w:pPr>
      <w:rPr>
        <w:rFonts w:ascii="Wingdings" w:hAnsi="Wingdings" w:hint="default"/>
        <w:sz w:val="20"/>
      </w:rPr>
    </w:lvl>
    <w:lvl w:ilvl="7" w:tplc="0A62A8BA" w:tentative="1">
      <w:start w:val="1"/>
      <w:numFmt w:val="bullet"/>
      <w:lvlText w:val=""/>
      <w:lvlJc w:val="left"/>
      <w:pPr>
        <w:tabs>
          <w:tab w:val="num" w:pos="5760"/>
        </w:tabs>
        <w:ind w:left="5760" w:hanging="360"/>
      </w:pPr>
      <w:rPr>
        <w:rFonts w:ascii="Wingdings" w:hAnsi="Wingdings" w:hint="default"/>
        <w:sz w:val="20"/>
      </w:rPr>
    </w:lvl>
    <w:lvl w:ilvl="8" w:tplc="5B5440C6"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98F40C6"/>
    <w:multiLevelType w:val="hybridMultilevel"/>
    <w:tmpl w:val="7A6861B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16cid:durableId="575818331">
    <w:abstractNumId w:val="17"/>
  </w:num>
  <w:num w:numId="2" w16cid:durableId="62459045">
    <w:abstractNumId w:val="22"/>
  </w:num>
  <w:num w:numId="3" w16cid:durableId="1507935790">
    <w:abstractNumId w:val="13"/>
  </w:num>
  <w:num w:numId="4" w16cid:durableId="1692683711">
    <w:abstractNumId w:val="16"/>
  </w:num>
  <w:num w:numId="5" w16cid:durableId="755829871">
    <w:abstractNumId w:val="11"/>
  </w:num>
  <w:num w:numId="6" w16cid:durableId="1168179842">
    <w:abstractNumId w:val="23"/>
  </w:num>
  <w:num w:numId="7" w16cid:durableId="1548448577">
    <w:abstractNumId w:val="14"/>
  </w:num>
  <w:num w:numId="8" w16cid:durableId="667372116">
    <w:abstractNumId w:val="12"/>
  </w:num>
  <w:num w:numId="9" w16cid:durableId="64994167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54380697">
    <w:abstractNumId w:val="21"/>
  </w:num>
  <w:num w:numId="11" w16cid:durableId="474882164">
    <w:abstractNumId w:val="18"/>
  </w:num>
  <w:num w:numId="12" w16cid:durableId="163598070">
    <w:abstractNumId w:val="19"/>
  </w:num>
  <w:num w:numId="13" w16cid:durableId="1188373712">
    <w:abstractNumId w:val="9"/>
  </w:num>
  <w:num w:numId="14" w16cid:durableId="334263249">
    <w:abstractNumId w:val="7"/>
  </w:num>
  <w:num w:numId="15" w16cid:durableId="1446385045">
    <w:abstractNumId w:val="6"/>
  </w:num>
  <w:num w:numId="16" w16cid:durableId="1391883293">
    <w:abstractNumId w:val="5"/>
  </w:num>
  <w:num w:numId="17" w16cid:durableId="352732669">
    <w:abstractNumId w:val="4"/>
  </w:num>
  <w:num w:numId="18" w16cid:durableId="1925258388">
    <w:abstractNumId w:val="8"/>
  </w:num>
  <w:num w:numId="19" w16cid:durableId="1429345296">
    <w:abstractNumId w:val="3"/>
  </w:num>
  <w:num w:numId="20" w16cid:durableId="1079904602">
    <w:abstractNumId w:val="2"/>
  </w:num>
  <w:num w:numId="21" w16cid:durableId="834414983">
    <w:abstractNumId w:val="1"/>
  </w:num>
  <w:num w:numId="22" w16cid:durableId="801775273">
    <w:abstractNumId w:val="0"/>
  </w:num>
  <w:num w:numId="23" w16cid:durableId="490486597">
    <w:abstractNumId w:val="10"/>
  </w:num>
  <w:num w:numId="24" w16cid:durableId="787545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PersonalInformation/>
  <w:removeDateAndTime/>
  <w:embedTrueTypeFonts/>
  <w:proofState w:spelling="clean"/>
  <w:doNotTrackMove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jE2NbcwMDA0sjAFspV0lIJTi4sz8/NACoxrAQ9/cqcsAAAA"/>
  </w:docVars>
  <w:rsids>
    <w:rsidRoot w:val="00CA75B2"/>
    <w:rsid w:val="00001DF1"/>
    <w:rsid w:val="00002E31"/>
    <w:rsid w:val="00003D28"/>
    <w:rsid w:val="00005B53"/>
    <w:rsid w:val="00006414"/>
    <w:rsid w:val="00011278"/>
    <w:rsid w:val="0001432E"/>
    <w:rsid w:val="00014CD4"/>
    <w:rsid w:val="0001530D"/>
    <w:rsid w:val="00015344"/>
    <w:rsid w:val="00015A37"/>
    <w:rsid w:val="00015AC1"/>
    <w:rsid w:val="00016B83"/>
    <w:rsid w:val="00016C76"/>
    <w:rsid w:val="00021865"/>
    <w:rsid w:val="00022510"/>
    <w:rsid w:val="00022D59"/>
    <w:rsid w:val="00025487"/>
    <w:rsid w:val="00027259"/>
    <w:rsid w:val="00027BA9"/>
    <w:rsid w:val="00030433"/>
    <w:rsid w:val="00031B9E"/>
    <w:rsid w:val="00032FF6"/>
    <w:rsid w:val="00034DBD"/>
    <w:rsid w:val="000359C1"/>
    <w:rsid w:val="00036E66"/>
    <w:rsid w:val="00037C07"/>
    <w:rsid w:val="00041EEC"/>
    <w:rsid w:val="000465E5"/>
    <w:rsid w:val="00052F73"/>
    <w:rsid w:val="00056693"/>
    <w:rsid w:val="0005721B"/>
    <w:rsid w:val="000573AA"/>
    <w:rsid w:val="00061C3A"/>
    <w:rsid w:val="00062C6C"/>
    <w:rsid w:val="00062E08"/>
    <w:rsid w:val="00063B8D"/>
    <w:rsid w:val="00064DC9"/>
    <w:rsid w:val="0006710C"/>
    <w:rsid w:val="00067574"/>
    <w:rsid w:val="00067B52"/>
    <w:rsid w:val="000740EC"/>
    <w:rsid w:val="00074AC8"/>
    <w:rsid w:val="000761B8"/>
    <w:rsid w:val="00077956"/>
    <w:rsid w:val="00080752"/>
    <w:rsid w:val="00080B4A"/>
    <w:rsid w:val="00081393"/>
    <w:rsid w:val="0008198C"/>
    <w:rsid w:val="000849FC"/>
    <w:rsid w:val="00084DA1"/>
    <w:rsid w:val="00086644"/>
    <w:rsid w:val="000869A8"/>
    <w:rsid w:val="00090860"/>
    <w:rsid w:val="00092B51"/>
    <w:rsid w:val="00093F90"/>
    <w:rsid w:val="0009484C"/>
    <w:rsid w:val="000951B7"/>
    <w:rsid w:val="00095669"/>
    <w:rsid w:val="00096544"/>
    <w:rsid w:val="00097116"/>
    <w:rsid w:val="000A2332"/>
    <w:rsid w:val="000A2427"/>
    <w:rsid w:val="000A555F"/>
    <w:rsid w:val="000A78DC"/>
    <w:rsid w:val="000B17DD"/>
    <w:rsid w:val="000B1A54"/>
    <w:rsid w:val="000B1BE6"/>
    <w:rsid w:val="000B3577"/>
    <w:rsid w:val="000B49DC"/>
    <w:rsid w:val="000B5443"/>
    <w:rsid w:val="000B5DEC"/>
    <w:rsid w:val="000C7EE0"/>
    <w:rsid w:val="000D1218"/>
    <w:rsid w:val="000D21DD"/>
    <w:rsid w:val="000D5601"/>
    <w:rsid w:val="000D72D6"/>
    <w:rsid w:val="000D7A55"/>
    <w:rsid w:val="000E0CE6"/>
    <w:rsid w:val="000E0F44"/>
    <w:rsid w:val="000E220E"/>
    <w:rsid w:val="000E5368"/>
    <w:rsid w:val="000E5707"/>
    <w:rsid w:val="000F2020"/>
    <w:rsid w:val="000F2E07"/>
    <w:rsid w:val="000F3AC1"/>
    <w:rsid w:val="000F474B"/>
    <w:rsid w:val="000F55C3"/>
    <w:rsid w:val="000F6129"/>
    <w:rsid w:val="000F629D"/>
    <w:rsid w:val="000F6461"/>
    <w:rsid w:val="00102399"/>
    <w:rsid w:val="0010408E"/>
    <w:rsid w:val="00104896"/>
    <w:rsid w:val="00105D47"/>
    <w:rsid w:val="001060BB"/>
    <w:rsid w:val="0010690A"/>
    <w:rsid w:val="001138F3"/>
    <w:rsid w:val="001154EC"/>
    <w:rsid w:val="00116663"/>
    <w:rsid w:val="001216CE"/>
    <w:rsid w:val="00125577"/>
    <w:rsid w:val="001270BC"/>
    <w:rsid w:val="001275B4"/>
    <w:rsid w:val="00127B4E"/>
    <w:rsid w:val="001307B6"/>
    <w:rsid w:val="00133C11"/>
    <w:rsid w:val="00134875"/>
    <w:rsid w:val="00135AD1"/>
    <w:rsid w:val="00136DAF"/>
    <w:rsid w:val="00136FC5"/>
    <w:rsid w:val="0013760B"/>
    <w:rsid w:val="001400CD"/>
    <w:rsid w:val="001410E2"/>
    <w:rsid w:val="001451FA"/>
    <w:rsid w:val="001452E6"/>
    <w:rsid w:val="00145CCB"/>
    <w:rsid w:val="00147347"/>
    <w:rsid w:val="00147605"/>
    <w:rsid w:val="001516B0"/>
    <w:rsid w:val="0015310D"/>
    <w:rsid w:val="001547D5"/>
    <w:rsid w:val="001550D4"/>
    <w:rsid w:val="001559F4"/>
    <w:rsid w:val="001638F6"/>
    <w:rsid w:val="00163B03"/>
    <w:rsid w:val="001651E1"/>
    <w:rsid w:val="00165D7F"/>
    <w:rsid w:val="00172885"/>
    <w:rsid w:val="00173AB2"/>
    <w:rsid w:val="00174405"/>
    <w:rsid w:val="001757F6"/>
    <w:rsid w:val="00176C90"/>
    <w:rsid w:val="00176F0D"/>
    <w:rsid w:val="00177022"/>
    <w:rsid w:val="001825EF"/>
    <w:rsid w:val="001838B9"/>
    <w:rsid w:val="00183B0D"/>
    <w:rsid w:val="00187899"/>
    <w:rsid w:val="00190A20"/>
    <w:rsid w:val="00193D3C"/>
    <w:rsid w:val="001951C4"/>
    <w:rsid w:val="0019520F"/>
    <w:rsid w:val="001A0DCF"/>
    <w:rsid w:val="001A10C6"/>
    <w:rsid w:val="001A1508"/>
    <w:rsid w:val="001A160B"/>
    <w:rsid w:val="001A174A"/>
    <w:rsid w:val="001A1A5F"/>
    <w:rsid w:val="001A2585"/>
    <w:rsid w:val="001A4C8B"/>
    <w:rsid w:val="001A70D1"/>
    <w:rsid w:val="001A70F9"/>
    <w:rsid w:val="001A7113"/>
    <w:rsid w:val="001A7DF3"/>
    <w:rsid w:val="001B28C4"/>
    <w:rsid w:val="001B4D98"/>
    <w:rsid w:val="001B6E81"/>
    <w:rsid w:val="001C0972"/>
    <w:rsid w:val="001C15D7"/>
    <w:rsid w:val="001C1952"/>
    <w:rsid w:val="001C23D5"/>
    <w:rsid w:val="001C39E1"/>
    <w:rsid w:val="001C5154"/>
    <w:rsid w:val="001C53B6"/>
    <w:rsid w:val="001C5551"/>
    <w:rsid w:val="001C5EAE"/>
    <w:rsid w:val="001D0B91"/>
    <w:rsid w:val="001D3FB4"/>
    <w:rsid w:val="001D5D1F"/>
    <w:rsid w:val="001E296F"/>
    <w:rsid w:val="001E3C53"/>
    <w:rsid w:val="001E7AB4"/>
    <w:rsid w:val="001F06F2"/>
    <w:rsid w:val="001F08D3"/>
    <w:rsid w:val="001F0C56"/>
    <w:rsid w:val="001F3CB0"/>
    <w:rsid w:val="001F490D"/>
    <w:rsid w:val="00203178"/>
    <w:rsid w:val="00203D78"/>
    <w:rsid w:val="00206CD8"/>
    <w:rsid w:val="002110ED"/>
    <w:rsid w:val="00211DDB"/>
    <w:rsid w:val="002139A8"/>
    <w:rsid w:val="00215FF1"/>
    <w:rsid w:val="00216836"/>
    <w:rsid w:val="00217F2A"/>
    <w:rsid w:val="002215D4"/>
    <w:rsid w:val="002232A4"/>
    <w:rsid w:val="00224A20"/>
    <w:rsid w:val="002251C8"/>
    <w:rsid w:val="002336F0"/>
    <w:rsid w:val="002349A7"/>
    <w:rsid w:val="002364E4"/>
    <w:rsid w:val="002378B9"/>
    <w:rsid w:val="0024029E"/>
    <w:rsid w:val="002402A7"/>
    <w:rsid w:val="0024099E"/>
    <w:rsid w:val="00242290"/>
    <w:rsid w:val="00243D37"/>
    <w:rsid w:val="00244474"/>
    <w:rsid w:val="00244F24"/>
    <w:rsid w:val="00245085"/>
    <w:rsid w:val="00245D22"/>
    <w:rsid w:val="0024631F"/>
    <w:rsid w:val="002471A0"/>
    <w:rsid w:val="0025106A"/>
    <w:rsid w:val="002514A7"/>
    <w:rsid w:val="00253248"/>
    <w:rsid w:val="002538A5"/>
    <w:rsid w:val="00260874"/>
    <w:rsid w:val="002620B5"/>
    <w:rsid w:val="002623E8"/>
    <w:rsid w:val="0026291C"/>
    <w:rsid w:val="00264D6F"/>
    <w:rsid w:val="002652E1"/>
    <w:rsid w:val="00265560"/>
    <w:rsid w:val="002678C2"/>
    <w:rsid w:val="00271C72"/>
    <w:rsid w:val="002722D8"/>
    <w:rsid w:val="00272EF5"/>
    <w:rsid w:val="002732B2"/>
    <w:rsid w:val="00273841"/>
    <w:rsid w:val="00276E62"/>
    <w:rsid w:val="002809D6"/>
    <w:rsid w:val="00280D0E"/>
    <w:rsid w:val="00281473"/>
    <w:rsid w:val="00282458"/>
    <w:rsid w:val="0028347B"/>
    <w:rsid w:val="0028410E"/>
    <w:rsid w:val="0029041A"/>
    <w:rsid w:val="00290F02"/>
    <w:rsid w:val="002923FD"/>
    <w:rsid w:val="00292A18"/>
    <w:rsid w:val="0029386F"/>
    <w:rsid w:val="00293891"/>
    <w:rsid w:val="00294B0B"/>
    <w:rsid w:val="00294E0E"/>
    <w:rsid w:val="00295499"/>
    <w:rsid w:val="00297D33"/>
    <w:rsid w:val="002A288D"/>
    <w:rsid w:val="002A3649"/>
    <w:rsid w:val="002A7989"/>
    <w:rsid w:val="002B01C7"/>
    <w:rsid w:val="002B0558"/>
    <w:rsid w:val="002C2330"/>
    <w:rsid w:val="002C375E"/>
    <w:rsid w:val="002C3AF1"/>
    <w:rsid w:val="002C5F8A"/>
    <w:rsid w:val="002C6E04"/>
    <w:rsid w:val="002C7BF1"/>
    <w:rsid w:val="002D2299"/>
    <w:rsid w:val="002D506E"/>
    <w:rsid w:val="002D5F23"/>
    <w:rsid w:val="002D6FD7"/>
    <w:rsid w:val="002E1E24"/>
    <w:rsid w:val="002E2796"/>
    <w:rsid w:val="002E365A"/>
    <w:rsid w:val="002E42B3"/>
    <w:rsid w:val="002E46EA"/>
    <w:rsid w:val="002E56CB"/>
    <w:rsid w:val="002E59EF"/>
    <w:rsid w:val="002F0478"/>
    <w:rsid w:val="002F330E"/>
    <w:rsid w:val="002F6D5F"/>
    <w:rsid w:val="003021BB"/>
    <w:rsid w:val="00302605"/>
    <w:rsid w:val="00303539"/>
    <w:rsid w:val="00305C13"/>
    <w:rsid w:val="00312CF5"/>
    <w:rsid w:val="00313219"/>
    <w:rsid w:val="00313644"/>
    <w:rsid w:val="00313C5D"/>
    <w:rsid w:val="00313D2A"/>
    <w:rsid w:val="00313FEF"/>
    <w:rsid w:val="0031539C"/>
    <w:rsid w:val="00320890"/>
    <w:rsid w:val="003228D0"/>
    <w:rsid w:val="0032435B"/>
    <w:rsid w:val="00324993"/>
    <w:rsid w:val="00325892"/>
    <w:rsid w:val="00326FF4"/>
    <w:rsid w:val="00327E7D"/>
    <w:rsid w:val="00330818"/>
    <w:rsid w:val="00332F74"/>
    <w:rsid w:val="00333160"/>
    <w:rsid w:val="00333EE2"/>
    <w:rsid w:val="00337655"/>
    <w:rsid w:val="00340D6A"/>
    <w:rsid w:val="00341321"/>
    <w:rsid w:val="00341585"/>
    <w:rsid w:val="003429A8"/>
    <w:rsid w:val="00343708"/>
    <w:rsid w:val="0034383F"/>
    <w:rsid w:val="00343AFA"/>
    <w:rsid w:val="00347118"/>
    <w:rsid w:val="003508F2"/>
    <w:rsid w:val="0035311B"/>
    <w:rsid w:val="003548C6"/>
    <w:rsid w:val="00355545"/>
    <w:rsid w:val="00355E63"/>
    <w:rsid w:val="00364CAB"/>
    <w:rsid w:val="00364D82"/>
    <w:rsid w:val="00365518"/>
    <w:rsid w:val="003662D3"/>
    <w:rsid w:val="00366A6E"/>
    <w:rsid w:val="00367BE6"/>
    <w:rsid w:val="00370315"/>
    <w:rsid w:val="00370C16"/>
    <w:rsid w:val="00371C04"/>
    <w:rsid w:val="0037278F"/>
    <w:rsid w:val="00373284"/>
    <w:rsid w:val="00381AE2"/>
    <w:rsid w:val="0038342B"/>
    <w:rsid w:val="00384CE9"/>
    <w:rsid w:val="00384F50"/>
    <w:rsid w:val="0038605F"/>
    <w:rsid w:val="00386CA7"/>
    <w:rsid w:val="00387BB5"/>
    <w:rsid w:val="00390379"/>
    <w:rsid w:val="00391CF8"/>
    <w:rsid w:val="00393775"/>
    <w:rsid w:val="0039742D"/>
    <w:rsid w:val="00397F81"/>
    <w:rsid w:val="003A419F"/>
    <w:rsid w:val="003A4F2C"/>
    <w:rsid w:val="003A5B63"/>
    <w:rsid w:val="003A66A3"/>
    <w:rsid w:val="003B3BA8"/>
    <w:rsid w:val="003B3C2B"/>
    <w:rsid w:val="003B3F49"/>
    <w:rsid w:val="003B715F"/>
    <w:rsid w:val="003B751A"/>
    <w:rsid w:val="003C0078"/>
    <w:rsid w:val="003D0C42"/>
    <w:rsid w:val="003D3F11"/>
    <w:rsid w:val="003D453C"/>
    <w:rsid w:val="003D495A"/>
    <w:rsid w:val="003D5C64"/>
    <w:rsid w:val="003E0EB7"/>
    <w:rsid w:val="003E114E"/>
    <w:rsid w:val="003E1937"/>
    <w:rsid w:val="003E1C47"/>
    <w:rsid w:val="003E2F1E"/>
    <w:rsid w:val="003E4564"/>
    <w:rsid w:val="003E45C8"/>
    <w:rsid w:val="003E5E2A"/>
    <w:rsid w:val="003E67D4"/>
    <w:rsid w:val="003E6A18"/>
    <w:rsid w:val="003F1851"/>
    <w:rsid w:val="003F30E0"/>
    <w:rsid w:val="003F38FC"/>
    <w:rsid w:val="003F4C9B"/>
    <w:rsid w:val="00400F3A"/>
    <w:rsid w:val="004021B8"/>
    <w:rsid w:val="00402A5B"/>
    <w:rsid w:val="00402E22"/>
    <w:rsid w:val="00403AFD"/>
    <w:rsid w:val="00404738"/>
    <w:rsid w:val="00407353"/>
    <w:rsid w:val="00414143"/>
    <w:rsid w:val="00415C6F"/>
    <w:rsid w:val="00416CA7"/>
    <w:rsid w:val="00417198"/>
    <w:rsid w:val="00417C29"/>
    <w:rsid w:val="0042030A"/>
    <w:rsid w:val="00432464"/>
    <w:rsid w:val="00432C36"/>
    <w:rsid w:val="0043394B"/>
    <w:rsid w:val="00434E4A"/>
    <w:rsid w:val="00436225"/>
    <w:rsid w:val="00436A1D"/>
    <w:rsid w:val="0044041E"/>
    <w:rsid w:val="00442B88"/>
    <w:rsid w:val="00442CE5"/>
    <w:rsid w:val="004453AE"/>
    <w:rsid w:val="0044597A"/>
    <w:rsid w:val="00452629"/>
    <w:rsid w:val="004533E5"/>
    <w:rsid w:val="00454A74"/>
    <w:rsid w:val="00454AEA"/>
    <w:rsid w:val="00460933"/>
    <w:rsid w:val="00460D60"/>
    <w:rsid w:val="00464B2A"/>
    <w:rsid w:val="00465258"/>
    <w:rsid w:val="00465469"/>
    <w:rsid w:val="00466A80"/>
    <w:rsid w:val="00467055"/>
    <w:rsid w:val="00467CE6"/>
    <w:rsid w:val="00471F37"/>
    <w:rsid w:val="0047208A"/>
    <w:rsid w:val="004723E9"/>
    <w:rsid w:val="00474839"/>
    <w:rsid w:val="00476957"/>
    <w:rsid w:val="00476A12"/>
    <w:rsid w:val="00477DD6"/>
    <w:rsid w:val="00480087"/>
    <w:rsid w:val="00480BF4"/>
    <w:rsid w:val="00482195"/>
    <w:rsid w:val="00482489"/>
    <w:rsid w:val="00483C0F"/>
    <w:rsid w:val="00485772"/>
    <w:rsid w:val="004869AD"/>
    <w:rsid w:val="00486F83"/>
    <w:rsid w:val="00487A1F"/>
    <w:rsid w:val="004927A3"/>
    <w:rsid w:val="00492BB1"/>
    <w:rsid w:val="00493678"/>
    <w:rsid w:val="004965F7"/>
    <w:rsid w:val="00497F98"/>
    <w:rsid w:val="004A06D7"/>
    <w:rsid w:val="004A1693"/>
    <w:rsid w:val="004A4979"/>
    <w:rsid w:val="004A619F"/>
    <w:rsid w:val="004A75CE"/>
    <w:rsid w:val="004B22CA"/>
    <w:rsid w:val="004B25D8"/>
    <w:rsid w:val="004B4A22"/>
    <w:rsid w:val="004B5004"/>
    <w:rsid w:val="004C1A5E"/>
    <w:rsid w:val="004C4C2C"/>
    <w:rsid w:val="004C65B3"/>
    <w:rsid w:val="004C757A"/>
    <w:rsid w:val="004C7A2E"/>
    <w:rsid w:val="004D0DF7"/>
    <w:rsid w:val="004D11F1"/>
    <w:rsid w:val="004D1852"/>
    <w:rsid w:val="004D277B"/>
    <w:rsid w:val="004D6456"/>
    <w:rsid w:val="004D6DF4"/>
    <w:rsid w:val="004D712A"/>
    <w:rsid w:val="004E1481"/>
    <w:rsid w:val="004E2524"/>
    <w:rsid w:val="004E2D13"/>
    <w:rsid w:val="004E48F7"/>
    <w:rsid w:val="004E4D53"/>
    <w:rsid w:val="004E5613"/>
    <w:rsid w:val="004E58C3"/>
    <w:rsid w:val="004F0E90"/>
    <w:rsid w:val="004F21A7"/>
    <w:rsid w:val="004F6DE7"/>
    <w:rsid w:val="00500A76"/>
    <w:rsid w:val="00505B1E"/>
    <w:rsid w:val="00505D94"/>
    <w:rsid w:val="00505E32"/>
    <w:rsid w:val="005073B4"/>
    <w:rsid w:val="00511D6C"/>
    <w:rsid w:val="00512A5B"/>
    <w:rsid w:val="0051455C"/>
    <w:rsid w:val="00515069"/>
    <w:rsid w:val="00517823"/>
    <w:rsid w:val="005212D6"/>
    <w:rsid w:val="005238D0"/>
    <w:rsid w:val="00523EBC"/>
    <w:rsid w:val="00523F6D"/>
    <w:rsid w:val="00526437"/>
    <w:rsid w:val="0052787D"/>
    <w:rsid w:val="00530DDF"/>
    <w:rsid w:val="00531C80"/>
    <w:rsid w:val="005322AC"/>
    <w:rsid w:val="00534E42"/>
    <w:rsid w:val="0054018A"/>
    <w:rsid w:val="00541F33"/>
    <w:rsid w:val="00542916"/>
    <w:rsid w:val="00543216"/>
    <w:rsid w:val="00544125"/>
    <w:rsid w:val="005463AB"/>
    <w:rsid w:val="0054734D"/>
    <w:rsid w:val="00551075"/>
    <w:rsid w:val="0055438C"/>
    <w:rsid w:val="0056132A"/>
    <w:rsid w:val="00562B00"/>
    <w:rsid w:val="00563951"/>
    <w:rsid w:val="005655A4"/>
    <w:rsid w:val="005730FF"/>
    <w:rsid w:val="00573C11"/>
    <w:rsid w:val="005741D1"/>
    <w:rsid w:val="005742AB"/>
    <w:rsid w:val="00575CD0"/>
    <w:rsid w:val="0058063B"/>
    <w:rsid w:val="005823E8"/>
    <w:rsid w:val="0058300E"/>
    <w:rsid w:val="0058356C"/>
    <w:rsid w:val="005846EE"/>
    <w:rsid w:val="00585C04"/>
    <w:rsid w:val="00586CE7"/>
    <w:rsid w:val="00592256"/>
    <w:rsid w:val="005925CF"/>
    <w:rsid w:val="00592C92"/>
    <w:rsid w:val="00592F58"/>
    <w:rsid w:val="0059359A"/>
    <w:rsid w:val="0059362C"/>
    <w:rsid w:val="005938F7"/>
    <w:rsid w:val="00593BAF"/>
    <w:rsid w:val="005A2AEF"/>
    <w:rsid w:val="005A2E05"/>
    <w:rsid w:val="005A3CA2"/>
    <w:rsid w:val="005A42C3"/>
    <w:rsid w:val="005A5315"/>
    <w:rsid w:val="005A72C7"/>
    <w:rsid w:val="005A79C8"/>
    <w:rsid w:val="005A7D60"/>
    <w:rsid w:val="005B086C"/>
    <w:rsid w:val="005B3F87"/>
    <w:rsid w:val="005B41C6"/>
    <w:rsid w:val="005B4F93"/>
    <w:rsid w:val="005B5B45"/>
    <w:rsid w:val="005C222E"/>
    <w:rsid w:val="005C3E65"/>
    <w:rsid w:val="005C5B1F"/>
    <w:rsid w:val="005C6C8F"/>
    <w:rsid w:val="005D10E5"/>
    <w:rsid w:val="005D2325"/>
    <w:rsid w:val="005E1ABA"/>
    <w:rsid w:val="005E1B83"/>
    <w:rsid w:val="005E25ED"/>
    <w:rsid w:val="005E35BD"/>
    <w:rsid w:val="005E4060"/>
    <w:rsid w:val="005E4803"/>
    <w:rsid w:val="005E4BA7"/>
    <w:rsid w:val="005E56B0"/>
    <w:rsid w:val="005F0766"/>
    <w:rsid w:val="005F22DC"/>
    <w:rsid w:val="005F2BF0"/>
    <w:rsid w:val="005F30C6"/>
    <w:rsid w:val="005F4FBE"/>
    <w:rsid w:val="005F727A"/>
    <w:rsid w:val="00601F03"/>
    <w:rsid w:val="00602975"/>
    <w:rsid w:val="0060515C"/>
    <w:rsid w:val="00607447"/>
    <w:rsid w:val="00607E51"/>
    <w:rsid w:val="00610CE0"/>
    <w:rsid w:val="00611BBE"/>
    <w:rsid w:val="00612C2F"/>
    <w:rsid w:val="00615622"/>
    <w:rsid w:val="006158D4"/>
    <w:rsid w:val="006167AD"/>
    <w:rsid w:val="00616994"/>
    <w:rsid w:val="00617171"/>
    <w:rsid w:val="00617760"/>
    <w:rsid w:val="00617BD9"/>
    <w:rsid w:val="006303CA"/>
    <w:rsid w:val="00630BD6"/>
    <w:rsid w:val="00632362"/>
    <w:rsid w:val="00633ED0"/>
    <w:rsid w:val="006341A8"/>
    <w:rsid w:val="00634D48"/>
    <w:rsid w:val="006369C2"/>
    <w:rsid w:val="00637065"/>
    <w:rsid w:val="006427E5"/>
    <w:rsid w:val="0064487B"/>
    <w:rsid w:val="0066127C"/>
    <w:rsid w:val="00662152"/>
    <w:rsid w:val="00665689"/>
    <w:rsid w:val="006659F3"/>
    <w:rsid w:val="00665FBB"/>
    <w:rsid w:val="00671248"/>
    <w:rsid w:val="00672581"/>
    <w:rsid w:val="00672918"/>
    <w:rsid w:val="00672F17"/>
    <w:rsid w:val="00674C6C"/>
    <w:rsid w:val="00680B36"/>
    <w:rsid w:val="006828BE"/>
    <w:rsid w:val="00684BEC"/>
    <w:rsid w:val="00684F54"/>
    <w:rsid w:val="0068547B"/>
    <w:rsid w:val="0068625B"/>
    <w:rsid w:val="006865CD"/>
    <w:rsid w:val="00692F60"/>
    <w:rsid w:val="00693363"/>
    <w:rsid w:val="00693EED"/>
    <w:rsid w:val="00694A77"/>
    <w:rsid w:val="0069539F"/>
    <w:rsid w:val="00695930"/>
    <w:rsid w:val="00697232"/>
    <w:rsid w:val="006A146F"/>
    <w:rsid w:val="006A409D"/>
    <w:rsid w:val="006A5180"/>
    <w:rsid w:val="006A5B1B"/>
    <w:rsid w:val="006B0413"/>
    <w:rsid w:val="006B53CC"/>
    <w:rsid w:val="006B5E41"/>
    <w:rsid w:val="006B7118"/>
    <w:rsid w:val="006C04AC"/>
    <w:rsid w:val="006C16C8"/>
    <w:rsid w:val="006C2675"/>
    <w:rsid w:val="006C48CF"/>
    <w:rsid w:val="006C4BAD"/>
    <w:rsid w:val="006C73BE"/>
    <w:rsid w:val="006D0425"/>
    <w:rsid w:val="006D047B"/>
    <w:rsid w:val="006D05FE"/>
    <w:rsid w:val="006D2F15"/>
    <w:rsid w:val="006D3EC1"/>
    <w:rsid w:val="006D412B"/>
    <w:rsid w:val="006D41C3"/>
    <w:rsid w:val="006D55D7"/>
    <w:rsid w:val="006D56F0"/>
    <w:rsid w:val="006D59BD"/>
    <w:rsid w:val="006D5DBC"/>
    <w:rsid w:val="006E0C22"/>
    <w:rsid w:val="006E1C25"/>
    <w:rsid w:val="006E25D5"/>
    <w:rsid w:val="006E355E"/>
    <w:rsid w:val="006E36D0"/>
    <w:rsid w:val="006E6EB3"/>
    <w:rsid w:val="006F18D3"/>
    <w:rsid w:val="006F4136"/>
    <w:rsid w:val="00700CB7"/>
    <w:rsid w:val="00701D74"/>
    <w:rsid w:val="00702AFF"/>
    <w:rsid w:val="00707143"/>
    <w:rsid w:val="00707995"/>
    <w:rsid w:val="0071181D"/>
    <w:rsid w:val="00711FAE"/>
    <w:rsid w:val="00712C05"/>
    <w:rsid w:val="00713CA0"/>
    <w:rsid w:val="00714970"/>
    <w:rsid w:val="00715A97"/>
    <w:rsid w:val="007177CF"/>
    <w:rsid w:val="0072058B"/>
    <w:rsid w:val="00721687"/>
    <w:rsid w:val="007226C4"/>
    <w:rsid w:val="00726CF3"/>
    <w:rsid w:val="00727890"/>
    <w:rsid w:val="00732658"/>
    <w:rsid w:val="00732816"/>
    <w:rsid w:val="00735B7E"/>
    <w:rsid w:val="007475C6"/>
    <w:rsid w:val="00750219"/>
    <w:rsid w:val="007508BA"/>
    <w:rsid w:val="007511EA"/>
    <w:rsid w:val="00751854"/>
    <w:rsid w:val="00753054"/>
    <w:rsid w:val="00753653"/>
    <w:rsid w:val="007561C8"/>
    <w:rsid w:val="007622F1"/>
    <w:rsid w:val="00763A9D"/>
    <w:rsid w:val="00766775"/>
    <w:rsid w:val="007714AC"/>
    <w:rsid w:val="00771E7A"/>
    <w:rsid w:val="00773F0E"/>
    <w:rsid w:val="0078179E"/>
    <w:rsid w:val="00781B2F"/>
    <w:rsid w:val="00782069"/>
    <w:rsid w:val="0078239B"/>
    <w:rsid w:val="00783590"/>
    <w:rsid w:val="007872DB"/>
    <w:rsid w:val="00787577"/>
    <w:rsid w:val="007907CC"/>
    <w:rsid w:val="00790ED4"/>
    <w:rsid w:val="00795CCE"/>
    <w:rsid w:val="007975BE"/>
    <w:rsid w:val="00797908"/>
    <w:rsid w:val="00797F0A"/>
    <w:rsid w:val="007A0B86"/>
    <w:rsid w:val="007A0D47"/>
    <w:rsid w:val="007A2450"/>
    <w:rsid w:val="007A49F1"/>
    <w:rsid w:val="007A67D4"/>
    <w:rsid w:val="007A6F89"/>
    <w:rsid w:val="007B1859"/>
    <w:rsid w:val="007B3E79"/>
    <w:rsid w:val="007B6914"/>
    <w:rsid w:val="007B6A4C"/>
    <w:rsid w:val="007B6ECA"/>
    <w:rsid w:val="007B724D"/>
    <w:rsid w:val="007C3EE6"/>
    <w:rsid w:val="007C548E"/>
    <w:rsid w:val="007C5B8E"/>
    <w:rsid w:val="007C7692"/>
    <w:rsid w:val="007D0551"/>
    <w:rsid w:val="007D0702"/>
    <w:rsid w:val="007D3792"/>
    <w:rsid w:val="007D4898"/>
    <w:rsid w:val="007D61DD"/>
    <w:rsid w:val="007D7A0D"/>
    <w:rsid w:val="007E04FA"/>
    <w:rsid w:val="007E393C"/>
    <w:rsid w:val="007E4670"/>
    <w:rsid w:val="007E4B0A"/>
    <w:rsid w:val="007E526E"/>
    <w:rsid w:val="007E64A9"/>
    <w:rsid w:val="007E7C1C"/>
    <w:rsid w:val="007F0FA5"/>
    <w:rsid w:val="007F1834"/>
    <w:rsid w:val="007F2736"/>
    <w:rsid w:val="007F2AD8"/>
    <w:rsid w:val="00801BC2"/>
    <w:rsid w:val="00803A42"/>
    <w:rsid w:val="00804732"/>
    <w:rsid w:val="0080570E"/>
    <w:rsid w:val="00810D2A"/>
    <w:rsid w:val="0081323F"/>
    <w:rsid w:val="00813707"/>
    <w:rsid w:val="00816FE3"/>
    <w:rsid w:val="00821915"/>
    <w:rsid w:val="008268BE"/>
    <w:rsid w:val="008271C9"/>
    <w:rsid w:val="008335D7"/>
    <w:rsid w:val="00835366"/>
    <w:rsid w:val="008413E3"/>
    <w:rsid w:val="008429DD"/>
    <w:rsid w:val="008448D6"/>
    <w:rsid w:val="008458D5"/>
    <w:rsid w:val="00846006"/>
    <w:rsid w:val="00846678"/>
    <w:rsid w:val="00846FEF"/>
    <w:rsid w:val="008504D7"/>
    <w:rsid w:val="008512C9"/>
    <w:rsid w:val="00853714"/>
    <w:rsid w:val="00854F3F"/>
    <w:rsid w:val="008557D3"/>
    <w:rsid w:val="00856E06"/>
    <w:rsid w:val="00860D92"/>
    <w:rsid w:val="00861057"/>
    <w:rsid w:val="00861A10"/>
    <w:rsid w:val="0086208B"/>
    <w:rsid w:val="00862E09"/>
    <w:rsid w:val="00863E5E"/>
    <w:rsid w:val="008659B0"/>
    <w:rsid w:val="00866E56"/>
    <w:rsid w:val="00866E75"/>
    <w:rsid w:val="008706BD"/>
    <w:rsid w:val="00870A94"/>
    <w:rsid w:val="00871B7A"/>
    <w:rsid w:val="008734B3"/>
    <w:rsid w:val="0087595F"/>
    <w:rsid w:val="00881204"/>
    <w:rsid w:val="0088132D"/>
    <w:rsid w:val="00882056"/>
    <w:rsid w:val="00882B06"/>
    <w:rsid w:val="00883F74"/>
    <w:rsid w:val="008877DE"/>
    <w:rsid w:val="008904D0"/>
    <w:rsid w:val="00893A89"/>
    <w:rsid w:val="008959A4"/>
    <w:rsid w:val="008A0478"/>
    <w:rsid w:val="008A0BA5"/>
    <w:rsid w:val="008A0E08"/>
    <w:rsid w:val="008A209D"/>
    <w:rsid w:val="008A214E"/>
    <w:rsid w:val="008A52DF"/>
    <w:rsid w:val="008B1250"/>
    <w:rsid w:val="008B2091"/>
    <w:rsid w:val="008B4D39"/>
    <w:rsid w:val="008B51F3"/>
    <w:rsid w:val="008B5258"/>
    <w:rsid w:val="008B73B1"/>
    <w:rsid w:val="008C022A"/>
    <w:rsid w:val="008C12E5"/>
    <w:rsid w:val="008C2203"/>
    <w:rsid w:val="008C38D6"/>
    <w:rsid w:val="008D1F9F"/>
    <w:rsid w:val="008D2630"/>
    <w:rsid w:val="008D28D9"/>
    <w:rsid w:val="008D2D71"/>
    <w:rsid w:val="008D57C4"/>
    <w:rsid w:val="008D5D56"/>
    <w:rsid w:val="008D7F89"/>
    <w:rsid w:val="008E2C44"/>
    <w:rsid w:val="008E3F76"/>
    <w:rsid w:val="008F00B2"/>
    <w:rsid w:val="008F4A82"/>
    <w:rsid w:val="00901069"/>
    <w:rsid w:val="00903A1F"/>
    <w:rsid w:val="00903E37"/>
    <w:rsid w:val="00904F89"/>
    <w:rsid w:val="00906499"/>
    <w:rsid w:val="00906878"/>
    <w:rsid w:val="0090753A"/>
    <w:rsid w:val="00911884"/>
    <w:rsid w:val="0091210C"/>
    <w:rsid w:val="00912362"/>
    <w:rsid w:val="00912969"/>
    <w:rsid w:val="00916428"/>
    <w:rsid w:val="009253A6"/>
    <w:rsid w:val="00926159"/>
    <w:rsid w:val="00927E55"/>
    <w:rsid w:val="00930BA6"/>
    <w:rsid w:val="00932F25"/>
    <w:rsid w:val="009366E6"/>
    <w:rsid w:val="009379AD"/>
    <w:rsid w:val="00937FAE"/>
    <w:rsid w:val="009417B1"/>
    <w:rsid w:val="00943276"/>
    <w:rsid w:val="0094468A"/>
    <w:rsid w:val="009448D6"/>
    <w:rsid w:val="0094639A"/>
    <w:rsid w:val="00946A7C"/>
    <w:rsid w:val="00946BDD"/>
    <w:rsid w:val="00947ABD"/>
    <w:rsid w:val="0095161D"/>
    <w:rsid w:val="0095259B"/>
    <w:rsid w:val="00952797"/>
    <w:rsid w:val="00953D6B"/>
    <w:rsid w:val="00954C74"/>
    <w:rsid w:val="0095582B"/>
    <w:rsid w:val="00955C06"/>
    <w:rsid w:val="00956135"/>
    <w:rsid w:val="00957D52"/>
    <w:rsid w:val="00960457"/>
    <w:rsid w:val="00964A77"/>
    <w:rsid w:val="009677B8"/>
    <w:rsid w:val="009703E9"/>
    <w:rsid w:val="0097096A"/>
    <w:rsid w:val="0097558F"/>
    <w:rsid w:val="00980CEB"/>
    <w:rsid w:val="00984ED7"/>
    <w:rsid w:val="00986826"/>
    <w:rsid w:val="0098706A"/>
    <w:rsid w:val="00987C88"/>
    <w:rsid w:val="00991E54"/>
    <w:rsid w:val="00993D39"/>
    <w:rsid w:val="00994083"/>
    <w:rsid w:val="00995C92"/>
    <w:rsid w:val="00996415"/>
    <w:rsid w:val="009A5C25"/>
    <w:rsid w:val="009B001C"/>
    <w:rsid w:val="009B0369"/>
    <w:rsid w:val="009B0F91"/>
    <w:rsid w:val="009B1E13"/>
    <w:rsid w:val="009B237A"/>
    <w:rsid w:val="009B2D38"/>
    <w:rsid w:val="009B3944"/>
    <w:rsid w:val="009C11EC"/>
    <w:rsid w:val="009C30A9"/>
    <w:rsid w:val="009C387F"/>
    <w:rsid w:val="009C389A"/>
    <w:rsid w:val="009D1005"/>
    <w:rsid w:val="009D205D"/>
    <w:rsid w:val="009D3024"/>
    <w:rsid w:val="009D4381"/>
    <w:rsid w:val="009D4FC5"/>
    <w:rsid w:val="009D582A"/>
    <w:rsid w:val="009D5AF3"/>
    <w:rsid w:val="009D5BF2"/>
    <w:rsid w:val="009E37C4"/>
    <w:rsid w:val="009E3ECF"/>
    <w:rsid w:val="009E5863"/>
    <w:rsid w:val="009E65D4"/>
    <w:rsid w:val="009E768D"/>
    <w:rsid w:val="009F7F69"/>
    <w:rsid w:val="00A003FC"/>
    <w:rsid w:val="00A00414"/>
    <w:rsid w:val="00A00B38"/>
    <w:rsid w:val="00A01A49"/>
    <w:rsid w:val="00A05E5B"/>
    <w:rsid w:val="00A06C74"/>
    <w:rsid w:val="00A074A8"/>
    <w:rsid w:val="00A07FE1"/>
    <w:rsid w:val="00A10C27"/>
    <w:rsid w:val="00A112CA"/>
    <w:rsid w:val="00A133F7"/>
    <w:rsid w:val="00A15C10"/>
    <w:rsid w:val="00A1696B"/>
    <w:rsid w:val="00A17A93"/>
    <w:rsid w:val="00A21290"/>
    <w:rsid w:val="00A237F7"/>
    <w:rsid w:val="00A23992"/>
    <w:rsid w:val="00A322EC"/>
    <w:rsid w:val="00A3702D"/>
    <w:rsid w:val="00A374DB"/>
    <w:rsid w:val="00A40410"/>
    <w:rsid w:val="00A43559"/>
    <w:rsid w:val="00A451CA"/>
    <w:rsid w:val="00A45396"/>
    <w:rsid w:val="00A462EC"/>
    <w:rsid w:val="00A472FF"/>
    <w:rsid w:val="00A47668"/>
    <w:rsid w:val="00A47FB4"/>
    <w:rsid w:val="00A5178A"/>
    <w:rsid w:val="00A529A2"/>
    <w:rsid w:val="00A54746"/>
    <w:rsid w:val="00A55382"/>
    <w:rsid w:val="00A56588"/>
    <w:rsid w:val="00A57220"/>
    <w:rsid w:val="00A61B26"/>
    <w:rsid w:val="00A61D60"/>
    <w:rsid w:val="00A64B07"/>
    <w:rsid w:val="00A74E44"/>
    <w:rsid w:val="00A756A2"/>
    <w:rsid w:val="00A757E5"/>
    <w:rsid w:val="00A76223"/>
    <w:rsid w:val="00A77913"/>
    <w:rsid w:val="00A81057"/>
    <w:rsid w:val="00A83A4A"/>
    <w:rsid w:val="00A84554"/>
    <w:rsid w:val="00A8588B"/>
    <w:rsid w:val="00A8798C"/>
    <w:rsid w:val="00A9289B"/>
    <w:rsid w:val="00A97C89"/>
    <w:rsid w:val="00AA038C"/>
    <w:rsid w:val="00AA20CD"/>
    <w:rsid w:val="00AA269B"/>
    <w:rsid w:val="00AA4AF6"/>
    <w:rsid w:val="00AA612C"/>
    <w:rsid w:val="00AA70F2"/>
    <w:rsid w:val="00AA7348"/>
    <w:rsid w:val="00AB032B"/>
    <w:rsid w:val="00AB0A11"/>
    <w:rsid w:val="00AB3405"/>
    <w:rsid w:val="00AB3499"/>
    <w:rsid w:val="00AB6A39"/>
    <w:rsid w:val="00AB6C43"/>
    <w:rsid w:val="00AC0813"/>
    <w:rsid w:val="00AC135E"/>
    <w:rsid w:val="00AC258D"/>
    <w:rsid w:val="00AC2D74"/>
    <w:rsid w:val="00AC4EAE"/>
    <w:rsid w:val="00AC4F08"/>
    <w:rsid w:val="00AC745D"/>
    <w:rsid w:val="00AD0FC2"/>
    <w:rsid w:val="00AD2037"/>
    <w:rsid w:val="00AD54B1"/>
    <w:rsid w:val="00AD7399"/>
    <w:rsid w:val="00AE03F3"/>
    <w:rsid w:val="00AE2BD0"/>
    <w:rsid w:val="00AE2CCC"/>
    <w:rsid w:val="00AE604E"/>
    <w:rsid w:val="00AF0245"/>
    <w:rsid w:val="00AF1D12"/>
    <w:rsid w:val="00AF22E8"/>
    <w:rsid w:val="00AF391A"/>
    <w:rsid w:val="00AF4591"/>
    <w:rsid w:val="00AF5547"/>
    <w:rsid w:val="00AF6593"/>
    <w:rsid w:val="00AF6F40"/>
    <w:rsid w:val="00B007C9"/>
    <w:rsid w:val="00B059C5"/>
    <w:rsid w:val="00B07030"/>
    <w:rsid w:val="00B07EFC"/>
    <w:rsid w:val="00B126C3"/>
    <w:rsid w:val="00B13885"/>
    <w:rsid w:val="00B15526"/>
    <w:rsid w:val="00B17CAD"/>
    <w:rsid w:val="00B206D5"/>
    <w:rsid w:val="00B2135F"/>
    <w:rsid w:val="00B21BDF"/>
    <w:rsid w:val="00B226EE"/>
    <w:rsid w:val="00B24E00"/>
    <w:rsid w:val="00B25BB5"/>
    <w:rsid w:val="00B270B1"/>
    <w:rsid w:val="00B317BF"/>
    <w:rsid w:val="00B36C97"/>
    <w:rsid w:val="00B3724E"/>
    <w:rsid w:val="00B37431"/>
    <w:rsid w:val="00B3763B"/>
    <w:rsid w:val="00B446DD"/>
    <w:rsid w:val="00B44B17"/>
    <w:rsid w:val="00B51F32"/>
    <w:rsid w:val="00B545E5"/>
    <w:rsid w:val="00B55D9C"/>
    <w:rsid w:val="00B5642F"/>
    <w:rsid w:val="00B622B9"/>
    <w:rsid w:val="00B635EE"/>
    <w:rsid w:val="00B63B9B"/>
    <w:rsid w:val="00B63C5A"/>
    <w:rsid w:val="00B64067"/>
    <w:rsid w:val="00B703E7"/>
    <w:rsid w:val="00B70673"/>
    <w:rsid w:val="00B71241"/>
    <w:rsid w:val="00B722A9"/>
    <w:rsid w:val="00B75B62"/>
    <w:rsid w:val="00B777DA"/>
    <w:rsid w:val="00B7788C"/>
    <w:rsid w:val="00B82682"/>
    <w:rsid w:val="00B82A43"/>
    <w:rsid w:val="00B82DDC"/>
    <w:rsid w:val="00B857F0"/>
    <w:rsid w:val="00B87170"/>
    <w:rsid w:val="00B9400A"/>
    <w:rsid w:val="00BA0B3E"/>
    <w:rsid w:val="00BA0F20"/>
    <w:rsid w:val="00BA2212"/>
    <w:rsid w:val="00BA3959"/>
    <w:rsid w:val="00BA4A30"/>
    <w:rsid w:val="00BA700F"/>
    <w:rsid w:val="00BB0FF5"/>
    <w:rsid w:val="00BB12CC"/>
    <w:rsid w:val="00BB24A4"/>
    <w:rsid w:val="00BB33B6"/>
    <w:rsid w:val="00BB360B"/>
    <w:rsid w:val="00BB66B6"/>
    <w:rsid w:val="00BB68AA"/>
    <w:rsid w:val="00BC0667"/>
    <w:rsid w:val="00BC1530"/>
    <w:rsid w:val="00BC3651"/>
    <w:rsid w:val="00BC5ECE"/>
    <w:rsid w:val="00BD08E3"/>
    <w:rsid w:val="00BD1364"/>
    <w:rsid w:val="00BD2319"/>
    <w:rsid w:val="00BD4F4C"/>
    <w:rsid w:val="00BE00E6"/>
    <w:rsid w:val="00BE0126"/>
    <w:rsid w:val="00BE0608"/>
    <w:rsid w:val="00BF018E"/>
    <w:rsid w:val="00BF053E"/>
    <w:rsid w:val="00BF18AE"/>
    <w:rsid w:val="00BF7EFA"/>
    <w:rsid w:val="00C01631"/>
    <w:rsid w:val="00C01F8C"/>
    <w:rsid w:val="00C07D01"/>
    <w:rsid w:val="00C07D67"/>
    <w:rsid w:val="00C12CBB"/>
    <w:rsid w:val="00C136D5"/>
    <w:rsid w:val="00C13AA7"/>
    <w:rsid w:val="00C13F43"/>
    <w:rsid w:val="00C15BEF"/>
    <w:rsid w:val="00C22D04"/>
    <w:rsid w:val="00C23F33"/>
    <w:rsid w:val="00C30029"/>
    <w:rsid w:val="00C30539"/>
    <w:rsid w:val="00C32E68"/>
    <w:rsid w:val="00C3345C"/>
    <w:rsid w:val="00C3523E"/>
    <w:rsid w:val="00C35262"/>
    <w:rsid w:val="00C36942"/>
    <w:rsid w:val="00C36EA2"/>
    <w:rsid w:val="00C428A2"/>
    <w:rsid w:val="00C45ABD"/>
    <w:rsid w:val="00C46CFA"/>
    <w:rsid w:val="00C51640"/>
    <w:rsid w:val="00C5319C"/>
    <w:rsid w:val="00C54111"/>
    <w:rsid w:val="00C5459C"/>
    <w:rsid w:val="00C547C6"/>
    <w:rsid w:val="00C56497"/>
    <w:rsid w:val="00C60A95"/>
    <w:rsid w:val="00C61639"/>
    <w:rsid w:val="00C64E28"/>
    <w:rsid w:val="00C65B04"/>
    <w:rsid w:val="00C6724E"/>
    <w:rsid w:val="00C714A4"/>
    <w:rsid w:val="00C7198E"/>
    <w:rsid w:val="00C7372B"/>
    <w:rsid w:val="00C74810"/>
    <w:rsid w:val="00C80D8E"/>
    <w:rsid w:val="00C8350A"/>
    <w:rsid w:val="00C8415F"/>
    <w:rsid w:val="00C850F9"/>
    <w:rsid w:val="00C86F5C"/>
    <w:rsid w:val="00C87A0C"/>
    <w:rsid w:val="00C90787"/>
    <w:rsid w:val="00C90872"/>
    <w:rsid w:val="00C90ABF"/>
    <w:rsid w:val="00C90E2A"/>
    <w:rsid w:val="00C923BF"/>
    <w:rsid w:val="00C940D6"/>
    <w:rsid w:val="00C94188"/>
    <w:rsid w:val="00C94EAB"/>
    <w:rsid w:val="00C94EE5"/>
    <w:rsid w:val="00C97802"/>
    <w:rsid w:val="00CA2557"/>
    <w:rsid w:val="00CA2B0C"/>
    <w:rsid w:val="00CA308F"/>
    <w:rsid w:val="00CA4309"/>
    <w:rsid w:val="00CA432E"/>
    <w:rsid w:val="00CA4E37"/>
    <w:rsid w:val="00CA75B2"/>
    <w:rsid w:val="00CA7B2E"/>
    <w:rsid w:val="00CB0F83"/>
    <w:rsid w:val="00CB16D8"/>
    <w:rsid w:val="00CB2374"/>
    <w:rsid w:val="00CB3D5D"/>
    <w:rsid w:val="00CB4195"/>
    <w:rsid w:val="00CB4CE3"/>
    <w:rsid w:val="00CB61A1"/>
    <w:rsid w:val="00CB734F"/>
    <w:rsid w:val="00CC068A"/>
    <w:rsid w:val="00CC17DE"/>
    <w:rsid w:val="00CC1BE3"/>
    <w:rsid w:val="00CC28B5"/>
    <w:rsid w:val="00CC399B"/>
    <w:rsid w:val="00CC4CA6"/>
    <w:rsid w:val="00CC595C"/>
    <w:rsid w:val="00CC5C8C"/>
    <w:rsid w:val="00CD0042"/>
    <w:rsid w:val="00CD6040"/>
    <w:rsid w:val="00CD7339"/>
    <w:rsid w:val="00CE0899"/>
    <w:rsid w:val="00CE0C43"/>
    <w:rsid w:val="00CE0D72"/>
    <w:rsid w:val="00CE26A1"/>
    <w:rsid w:val="00CE2C2C"/>
    <w:rsid w:val="00CE2F19"/>
    <w:rsid w:val="00CE3862"/>
    <w:rsid w:val="00CE39DB"/>
    <w:rsid w:val="00CE5AC8"/>
    <w:rsid w:val="00CF2814"/>
    <w:rsid w:val="00CF2870"/>
    <w:rsid w:val="00CF423C"/>
    <w:rsid w:val="00CF48EA"/>
    <w:rsid w:val="00CF52AD"/>
    <w:rsid w:val="00CF78CE"/>
    <w:rsid w:val="00D01FCD"/>
    <w:rsid w:val="00D02406"/>
    <w:rsid w:val="00D107EC"/>
    <w:rsid w:val="00D13427"/>
    <w:rsid w:val="00D134D6"/>
    <w:rsid w:val="00D14011"/>
    <w:rsid w:val="00D14D16"/>
    <w:rsid w:val="00D1514A"/>
    <w:rsid w:val="00D15F3F"/>
    <w:rsid w:val="00D17B33"/>
    <w:rsid w:val="00D22188"/>
    <w:rsid w:val="00D24ACA"/>
    <w:rsid w:val="00D25EF3"/>
    <w:rsid w:val="00D30E57"/>
    <w:rsid w:val="00D30FCB"/>
    <w:rsid w:val="00D327F3"/>
    <w:rsid w:val="00D32930"/>
    <w:rsid w:val="00D33046"/>
    <w:rsid w:val="00D3351F"/>
    <w:rsid w:val="00D335AE"/>
    <w:rsid w:val="00D35D27"/>
    <w:rsid w:val="00D36D26"/>
    <w:rsid w:val="00D375ED"/>
    <w:rsid w:val="00D4022B"/>
    <w:rsid w:val="00D40927"/>
    <w:rsid w:val="00D45094"/>
    <w:rsid w:val="00D473ED"/>
    <w:rsid w:val="00D4753E"/>
    <w:rsid w:val="00D51A25"/>
    <w:rsid w:val="00D544A3"/>
    <w:rsid w:val="00D5543D"/>
    <w:rsid w:val="00D61885"/>
    <w:rsid w:val="00D61A3A"/>
    <w:rsid w:val="00D64313"/>
    <w:rsid w:val="00D6726A"/>
    <w:rsid w:val="00D72C92"/>
    <w:rsid w:val="00D74D5B"/>
    <w:rsid w:val="00D76A9B"/>
    <w:rsid w:val="00D7744F"/>
    <w:rsid w:val="00D82C26"/>
    <w:rsid w:val="00D85414"/>
    <w:rsid w:val="00D9104A"/>
    <w:rsid w:val="00D91C1C"/>
    <w:rsid w:val="00D93082"/>
    <w:rsid w:val="00D93A0A"/>
    <w:rsid w:val="00D93C59"/>
    <w:rsid w:val="00D96E81"/>
    <w:rsid w:val="00D972AE"/>
    <w:rsid w:val="00D97E17"/>
    <w:rsid w:val="00D97F10"/>
    <w:rsid w:val="00DA18BA"/>
    <w:rsid w:val="00DA2443"/>
    <w:rsid w:val="00DA2498"/>
    <w:rsid w:val="00DA3646"/>
    <w:rsid w:val="00DA7D9F"/>
    <w:rsid w:val="00DA7DF6"/>
    <w:rsid w:val="00DB0F8F"/>
    <w:rsid w:val="00DB299E"/>
    <w:rsid w:val="00DB29C4"/>
    <w:rsid w:val="00DB2C6B"/>
    <w:rsid w:val="00DC0E22"/>
    <w:rsid w:val="00DC21D2"/>
    <w:rsid w:val="00DC5F09"/>
    <w:rsid w:val="00DC64D2"/>
    <w:rsid w:val="00DD00DF"/>
    <w:rsid w:val="00DD2BDE"/>
    <w:rsid w:val="00DD2D75"/>
    <w:rsid w:val="00DD49E6"/>
    <w:rsid w:val="00DD4D87"/>
    <w:rsid w:val="00DD4F2D"/>
    <w:rsid w:val="00DD67D3"/>
    <w:rsid w:val="00DD6B5F"/>
    <w:rsid w:val="00DD6FA7"/>
    <w:rsid w:val="00DE03E6"/>
    <w:rsid w:val="00DE2F37"/>
    <w:rsid w:val="00DE3064"/>
    <w:rsid w:val="00DE6658"/>
    <w:rsid w:val="00DF0002"/>
    <w:rsid w:val="00DF28FE"/>
    <w:rsid w:val="00DF39AC"/>
    <w:rsid w:val="00DF3F88"/>
    <w:rsid w:val="00DF5A47"/>
    <w:rsid w:val="00DF6A37"/>
    <w:rsid w:val="00DF6D15"/>
    <w:rsid w:val="00E0012E"/>
    <w:rsid w:val="00E0014A"/>
    <w:rsid w:val="00E00B23"/>
    <w:rsid w:val="00E018E0"/>
    <w:rsid w:val="00E018F0"/>
    <w:rsid w:val="00E024D3"/>
    <w:rsid w:val="00E03B72"/>
    <w:rsid w:val="00E05403"/>
    <w:rsid w:val="00E05943"/>
    <w:rsid w:val="00E05C49"/>
    <w:rsid w:val="00E05D8E"/>
    <w:rsid w:val="00E065B2"/>
    <w:rsid w:val="00E0685C"/>
    <w:rsid w:val="00E06F49"/>
    <w:rsid w:val="00E162CC"/>
    <w:rsid w:val="00E16C3E"/>
    <w:rsid w:val="00E17817"/>
    <w:rsid w:val="00E21296"/>
    <w:rsid w:val="00E24CE9"/>
    <w:rsid w:val="00E268AD"/>
    <w:rsid w:val="00E26AA9"/>
    <w:rsid w:val="00E3044F"/>
    <w:rsid w:val="00E323B9"/>
    <w:rsid w:val="00E353A4"/>
    <w:rsid w:val="00E35C82"/>
    <w:rsid w:val="00E35D75"/>
    <w:rsid w:val="00E36CAF"/>
    <w:rsid w:val="00E415D0"/>
    <w:rsid w:val="00E4250F"/>
    <w:rsid w:val="00E43D46"/>
    <w:rsid w:val="00E46429"/>
    <w:rsid w:val="00E46F5D"/>
    <w:rsid w:val="00E47AC9"/>
    <w:rsid w:val="00E50FA8"/>
    <w:rsid w:val="00E53DF1"/>
    <w:rsid w:val="00E54223"/>
    <w:rsid w:val="00E54409"/>
    <w:rsid w:val="00E55C35"/>
    <w:rsid w:val="00E55E4A"/>
    <w:rsid w:val="00E56043"/>
    <w:rsid w:val="00E57DEE"/>
    <w:rsid w:val="00E57F54"/>
    <w:rsid w:val="00E63C00"/>
    <w:rsid w:val="00E64D5A"/>
    <w:rsid w:val="00E65B59"/>
    <w:rsid w:val="00E667DB"/>
    <w:rsid w:val="00E81821"/>
    <w:rsid w:val="00E8373A"/>
    <w:rsid w:val="00E841DC"/>
    <w:rsid w:val="00E853A2"/>
    <w:rsid w:val="00E868F5"/>
    <w:rsid w:val="00E928BE"/>
    <w:rsid w:val="00E97E7E"/>
    <w:rsid w:val="00EA0216"/>
    <w:rsid w:val="00EA131B"/>
    <w:rsid w:val="00EA408D"/>
    <w:rsid w:val="00EA5428"/>
    <w:rsid w:val="00EA6C44"/>
    <w:rsid w:val="00EB16F6"/>
    <w:rsid w:val="00EB4745"/>
    <w:rsid w:val="00EB4EFB"/>
    <w:rsid w:val="00EB5C52"/>
    <w:rsid w:val="00EC0B19"/>
    <w:rsid w:val="00EC0D5C"/>
    <w:rsid w:val="00EC442B"/>
    <w:rsid w:val="00EC5A4E"/>
    <w:rsid w:val="00EC6D5A"/>
    <w:rsid w:val="00EC7A1B"/>
    <w:rsid w:val="00ED0AAB"/>
    <w:rsid w:val="00ED1348"/>
    <w:rsid w:val="00ED22CE"/>
    <w:rsid w:val="00ED2537"/>
    <w:rsid w:val="00ED3930"/>
    <w:rsid w:val="00ED4AE6"/>
    <w:rsid w:val="00ED5521"/>
    <w:rsid w:val="00ED7BBD"/>
    <w:rsid w:val="00ED7E80"/>
    <w:rsid w:val="00EE1176"/>
    <w:rsid w:val="00EE1DDB"/>
    <w:rsid w:val="00EE2821"/>
    <w:rsid w:val="00EE5118"/>
    <w:rsid w:val="00EE6A11"/>
    <w:rsid w:val="00EE7B0F"/>
    <w:rsid w:val="00EE7C5F"/>
    <w:rsid w:val="00EF02D7"/>
    <w:rsid w:val="00EF1951"/>
    <w:rsid w:val="00EF39BB"/>
    <w:rsid w:val="00EF4A0D"/>
    <w:rsid w:val="00EF58FA"/>
    <w:rsid w:val="00F032A5"/>
    <w:rsid w:val="00F03451"/>
    <w:rsid w:val="00F06357"/>
    <w:rsid w:val="00F06B62"/>
    <w:rsid w:val="00F07386"/>
    <w:rsid w:val="00F07E0E"/>
    <w:rsid w:val="00F11131"/>
    <w:rsid w:val="00F1341C"/>
    <w:rsid w:val="00F14230"/>
    <w:rsid w:val="00F1576F"/>
    <w:rsid w:val="00F15E3E"/>
    <w:rsid w:val="00F15EBF"/>
    <w:rsid w:val="00F17BAB"/>
    <w:rsid w:val="00F208A8"/>
    <w:rsid w:val="00F2285B"/>
    <w:rsid w:val="00F25E6F"/>
    <w:rsid w:val="00F26491"/>
    <w:rsid w:val="00F27D4A"/>
    <w:rsid w:val="00F31778"/>
    <w:rsid w:val="00F31D1A"/>
    <w:rsid w:val="00F357A8"/>
    <w:rsid w:val="00F36AA0"/>
    <w:rsid w:val="00F42EC8"/>
    <w:rsid w:val="00F43257"/>
    <w:rsid w:val="00F444EF"/>
    <w:rsid w:val="00F465CD"/>
    <w:rsid w:val="00F4687D"/>
    <w:rsid w:val="00F477F0"/>
    <w:rsid w:val="00F50728"/>
    <w:rsid w:val="00F526DF"/>
    <w:rsid w:val="00F528EA"/>
    <w:rsid w:val="00F52963"/>
    <w:rsid w:val="00F55300"/>
    <w:rsid w:val="00F555CA"/>
    <w:rsid w:val="00F55C63"/>
    <w:rsid w:val="00F563D2"/>
    <w:rsid w:val="00F60D2F"/>
    <w:rsid w:val="00F60EE6"/>
    <w:rsid w:val="00F61851"/>
    <w:rsid w:val="00F66D29"/>
    <w:rsid w:val="00F67FD8"/>
    <w:rsid w:val="00F7011B"/>
    <w:rsid w:val="00F70283"/>
    <w:rsid w:val="00F70EEB"/>
    <w:rsid w:val="00F712FC"/>
    <w:rsid w:val="00F7153E"/>
    <w:rsid w:val="00F71EDA"/>
    <w:rsid w:val="00F72BF1"/>
    <w:rsid w:val="00F72D18"/>
    <w:rsid w:val="00F731C6"/>
    <w:rsid w:val="00F73EB6"/>
    <w:rsid w:val="00F740C9"/>
    <w:rsid w:val="00F74F4B"/>
    <w:rsid w:val="00F75F56"/>
    <w:rsid w:val="00F76DD6"/>
    <w:rsid w:val="00F80415"/>
    <w:rsid w:val="00F82B8B"/>
    <w:rsid w:val="00F83B53"/>
    <w:rsid w:val="00F84125"/>
    <w:rsid w:val="00F86846"/>
    <w:rsid w:val="00F86CE7"/>
    <w:rsid w:val="00F920E9"/>
    <w:rsid w:val="00F925A3"/>
    <w:rsid w:val="00F9372B"/>
    <w:rsid w:val="00F967B5"/>
    <w:rsid w:val="00F968CC"/>
    <w:rsid w:val="00F97CF1"/>
    <w:rsid w:val="00F97EDE"/>
    <w:rsid w:val="00FA282A"/>
    <w:rsid w:val="00FA4430"/>
    <w:rsid w:val="00FA516F"/>
    <w:rsid w:val="00FA6085"/>
    <w:rsid w:val="00FB105D"/>
    <w:rsid w:val="00FB2C23"/>
    <w:rsid w:val="00FB32D7"/>
    <w:rsid w:val="00FB34F7"/>
    <w:rsid w:val="00FB3873"/>
    <w:rsid w:val="00FB4332"/>
    <w:rsid w:val="00FB548F"/>
    <w:rsid w:val="00FB6AB6"/>
    <w:rsid w:val="00FB7153"/>
    <w:rsid w:val="00FC0D11"/>
    <w:rsid w:val="00FC18A6"/>
    <w:rsid w:val="00FC2562"/>
    <w:rsid w:val="00FC5D24"/>
    <w:rsid w:val="00FC744F"/>
    <w:rsid w:val="00FD2B56"/>
    <w:rsid w:val="00FD2E3C"/>
    <w:rsid w:val="00FD629F"/>
    <w:rsid w:val="00FD66B7"/>
    <w:rsid w:val="00FE17A2"/>
    <w:rsid w:val="00FE2C79"/>
    <w:rsid w:val="00FE2CDA"/>
    <w:rsid w:val="00FE5A99"/>
    <w:rsid w:val="00FE7E4E"/>
    <w:rsid w:val="00FF0E3E"/>
    <w:rsid w:val="00FF16D7"/>
    <w:rsid w:val="00FF2015"/>
    <w:rsid w:val="00FF2FCC"/>
    <w:rsid w:val="00FF725F"/>
    <w:rsid w:val="2C713BCD"/>
    <w:rsid w:val="60D428FD"/>
    <w:rsid w:val="6461029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B216C39"/>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Nunito Sans" w:eastAsiaTheme="minorHAnsi" w:hAnsi="Nunito Sans" w:cs="Arial"/>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Unresolved Mention" w:semiHidden="1" w:unhideWhenUsed="1"/>
    <w:lsdException w:name="Smart Link" w:semiHidden="1" w:unhideWhenUsed="1"/>
  </w:latentStyles>
  <w:style w:type="paragraph" w:default="1" w:styleId="Normal">
    <w:name w:val="Normal"/>
    <w:qFormat/>
    <w:rsid w:val="008B73B1"/>
  </w:style>
  <w:style w:type="paragraph" w:styleId="Heading1">
    <w:name w:val="heading 1"/>
    <w:basedOn w:val="Normal"/>
    <w:next w:val="Normal"/>
    <w:link w:val="Heading1Char"/>
    <w:uiPriority w:val="9"/>
    <w:qFormat/>
    <w:rsid w:val="00AC135E"/>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42030A"/>
    <w:pPr>
      <w:spacing w:before="100" w:beforeAutospacing="1" w:after="100" w:afterAutospacing="1"/>
      <w:outlineLvl w:val="1"/>
    </w:pPr>
    <w:rPr>
      <w:b/>
      <w:bCs/>
      <w:sz w:val="36"/>
      <w:szCs w:val="36"/>
    </w:rPr>
  </w:style>
  <w:style w:type="paragraph" w:styleId="Heading3">
    <w:name w:val="heading 3"/>
    <w:basedOn w:val="Normal"/>
    <w:next w:val="Normal"/>
    <w:link w:val="Heading3Char"/>
    <w:uiPriority w:val="9"/>
    <w:semiHidden/>
    <w:unhideWhenUsed/>
    <w:qFormat/>
    <w:rsid w:val="004D277B"/>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500A76"/>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500A76"/>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500A76"/>
    <w:pPr>
      <w:keepNext/>
      <w:keepLines/>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500A76"/>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500A76"/>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500A76"/>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5319C"/>
    <w:rPr>
      <w:color w:val="0563C1" w:themeColor="hyperlink"/>
      <w:u w:val="single"/>
    </w:rPr>
  </w:style>
  <w:style w:type="character" w:customStyle="1" w:styleId="apple-converted-space">
    <w:name w:val="apple-converted-space"/>
    <w:basedOn w:val="DefaultParagraphFont"/>
    <w:rsid w:val="00C5319C"/>
  </w:style>
  <w:style w:type="character" w:styleId="Strong">
    <w:name w:val="Strong"/>
    <w:basedOn w:val="DefaultParagraphFont"/>
    <w:uiPriority w:val="22"/>
    <w:qFormat/>
    <w:rsid w:val="001A0DCF"/>
    <w:rPr>
      <w:b/>
      <w:bCs/>
    </w:rPr>
  </w:style>
  <w:style w:type="character" w:customStyle="1" w:styleId="content12bk">
    <w:name w:val="content12bk"/>
    <w:basedOn w:val="DefaultParagraphFont"/>
    <w:rsid w:val="003B715F"/>
  </w:style>
  <w:style w:type="character" w:customStyle="1" w:styleId="Heading3Char">
    <w:name w:val="Heading 3 Char"/>
    <w:basedOn w:val="DefaultParagraphFont"/>
    <w:link w:val="Heading3"/>
    <w:uiPriority w:val="9"/>
    <w:semiHidden/>
    <w:rsid w:val="004D277B"/>
    <w:rPr>
      <w:rFonts w:asciiTheme="majorHAnsi" w:eastAsiaTheme="majorEastAsia" w:hAnsiTheme="majorHAnsi" w:cstheme="majorBidi"/>
      <w:color w:val="1F4D78" w:themeColor="accent1" w:themeShade="7F"/>
    </w:rPr>
  </w:style>
  <w:style w:type="character" w:customStyle="1" w:styleId="Heading1Char">
    <w:name w:val="Heading 1 Char"/>
    <w:basedOn w:val="DefaultParagraphFont"/>
    <w:link w:val="Heading1"/>
    <w:uiPriority w:val="9"/>
    <w:rsid w:val="00AC135E"/>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6E1C25"/>
    <w:rPr>
      <w:color w:val="954F72" w:themeColor="followedHyperlink"/>
      <w:u w:val="single"/>
    </w:rPr>
  </w:style>
  <w:style w:type="character" w:customStyle="1" w:styleId="Heading2Char">
    <w:name w:val="Heading 2 Char"/>
    <w:basedOn w:val="DefaultParagraphFont"/>
    <w:link w:val="Heading2"/>
    <w:uiPriority w:val="9"/>
    <w:rsid w:val="0042030A"/>
    <w:rPr>
      <w:rFonts w:ascii="Times New Roman" w:hAnsi="Times New Roman" w:cs="Times New Roman"/>
      <w:b/>
      <w:bCs/>
      <w:sz w:val="36"/>
      <w:szCs w:val="36"/>
    </w:rPr>
  </w:style>
  <w:style w:type="paragraph" w:styleId="NormalWeb">
    <w:name w:val="Normal (Web)"/>
    <w:basedOn w:val="Normal"/>
    <w:uiPriority w:val="99"/>
    <w:semiHidden/>
    <w:unhideWhenUsed/>
    <w:rsid w:val="0081323F"/>
    <w:pPr>
      <w:spacing w:before="100" w:beforeAutospacing="1" w:after="100" w:afterAutospacing="1"/>
    </w:pPr>
  </w:style>
  <w:style w:type="paragraph" w:styleId="BalloonText">
    <w:name w:val="Balloon Text"/>
    <w:basedOn w:val="Normal"/>
    <w:link w:val="BalloonTextChar"/>
    <w:uiPriority w:val="99"/>
    <w:semiHidden/>
    <w:unhideWhenUsed/>
    <w:rsid w:val="00A8798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8798C"/>
    <w:rPr>
      <w:rFonts w:ascii="Segoe UI" w:hAnsi="Segoe UI" w:cs="Segoe UI"/>
      <w:sz w:val="18"/>
      <w:szCs w:val="18"/>
    </w:rPr>
  </w:style>
  <w:style w:type="character" w:styleId="CommentReference">
    <w:name w:val="annotation reference"/>
    <w:basedOn w:val="DefaultParagraphFont"/>
    <w:uiPriority w:val="99"/>
    <w:semiHidden/>
    <w:unhideWhenUsed/>
    <w:rsid w:val="00A8798C"/>
    <w:rPr>
      <w:sz w:val="16"/>
      <w:szCs w:val="16"/>
    </w:rPr>
  </w:style>
  <w:style w:type="paragraph" w:styleId="CommentText">
    <w:name w:val="annotation text"/>
    <w:basedOn w:val="Normal"/>
    <w:link w:val="CommentTextChar"/>
    <w:uiPriority w:val="99"/>
    <w:unhideWhenUsed/>
    <w:rsid w:val="00A8798C"/>
    <w:rPr>
      <w:sz w:val="20"/>
      <w:szCs w:val="20"/>
    </w:rPr>
  </w:style>
  <w:style w:type="character" w:customStyle="1" w:styleId="CommentTextChar">
    <w:name w:val="Comment Text Char"/>
    <w:basedOn w:val="DefaultParagraphFont"/>
    <w:link w:val="CommentText"/>
    <w:uiPriority w:val="99"/>
    <w:rsid w:val="00A8798C"/>
    <w:rPr>
      <w:rFonts w:ascii="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A8798C"/>
    <w:rPr>
      <w:b/>
      <w:bCs/>
    </w:rPr>
  </w:style>
  <w:style w:type="character" w:customStyle="1" w:styleId="CommentSubjectChar">
    <w:name w:val="Comment Subject Char"/>
    <w:basedOn w:val="CommentTextChar"/>
    <w:link w:val="CommentSubject"/>
    <w:uiPriority w:val="99"/>
    <w:semiHidden/>
    <w:rsid w:val="00A8798C"/>
    <w:rPr>
      <w:rFonts w:ascii="Times New Roman" w:hAnsi="Times New Roman" w:cs="Times New Roman"/>
      <w:b/>
      <w:bCs/>
      <w:sz w:val="20"/>
      <w:szCs w:val="20"/>
    </w:rPr>
  </w:style>
  <w:style w:type="character" w:styleId="PlaceholderText">
    <w:name w:val="Placeholder Text"/>
    <w:basedOn w:val="DefaultParagraphFont"/>
    <w:uiPriority w:val="99"/>
    <w:semiHidden/>
    <w:rsid w:val="001B4D98"/>
    <w:rPr>
      <w:color w:val="808080"/>
    </w:rPr>
  </w:style>
  <w:style w:type="paragraph" w:styleId="Header">
    <w:name w:val="header"/>
    <w:basedOn w:val="Normal"/>
    <w:link w:val="HeaderChar"/>
    <w:uiPriority w:val="99"/>
    <w:unhideWhenUsed/>
    <w:rsid w:val="008429DD"/>
    <w:pPr>
      <w:tabs>
        <w:tab w:val="center" w:pos="4680"/>
        <w:tab w:val="right" w:pos="9360"/>
      </w:tabs>
    </w:pPr>
  </w:style>
  <w:style w:type="character" w:customStyle="1" w:styleId="HeaderChar">
    <w:name w:val="Header Char"/>
    <w:basedOn w:val="DefaultParagraphFont"/>
    <w:link w:val="Header"/>
    <w:uiPriority w:val="99"/>
    <w:rsid w:val="008429DD"/>
  </w:style>
  <w:style w:type="paragraph" w:styleId="Footer">
    <w:name w:val="footer"/>
    <w:basedOn w:val="Normal"/>
    <w:link w:val="FooterChar"/>
    <w:uiPriority w:val="99"/>
    <w:unhideWhenUsed/>
    <w:rsid w:val="008429DD"/>
    <w:pPr>
      <w:tabs>
        <w:tab w:val="center" w:pos="4680"/>
        <w:tab w:val="right" w:pos="9360"/>
      </w:tabs>
    </w:pPr>
  </w:style>
  <w:style w:type="character" w:customStyle="1" w:styleId="FooterChar">
    <w:name w:val="Footer Char"/>
    <w:basedOn w:val="DefaultParagraphFont"/>
    <w:link w:val="Footer"/>
    <w:uiPriority w:val="99"/>
    <w:rsid w:val="008429DD"/>
  </w:style>
  <w:style w:type="character" w:customStyle="1" w:styleId="SpinetiXcorporatdocumentparagraph">
    <w:name w:val="SpinetiX corporat document paragraph"/>
    <w:basedOn w:val="DefaultParagraphFont"/>
    <w:uiPriority w:val="1"/>
    <w:qFormat/>
    <w:rsid w:val="005E25ED"/>
    <w:rPr>
      <w:rFonts w:ascii="Nunito Sans" w:hAnsi="Nunito Sans"/>
      <w:sz w:val="22"/>
    </w:rPr>
  </w:style>
  <w:style w:type="character" w:customStyle="1" w:styleId="SpinetiXcorporatedocumenttitle">
    <w:name w:val="SpinetiX corporate document title"/>
    <w:basedOn w:val="DefaultParagraphFont"/>
    <w:uiPriority w:val="1"/>
    <w:rsid w:val="005E25ED"/>
    <w:rPr>
      <w:rFonts w:ascii="Nunito Sans ExtraLight" w:hAnsi="Nunito Sans ExtraLight"/>
      <w:i/>
      <w:sz w:val="44"/>
    </w:rPr>
  </w:style>
  <w:style w:type="character" w:customStyle="1" w:styleId="SpinetiXcorporatedocumentsubtitle">
    <w:name w:val="SpinetiX corporate document subtitle"/>
    <w:basedOn w:val="DefaultParagraphFont"/>
    <w:uiPriority w:val="1"/>
    <w:rsid w:val="00077956"/>
    <w:rPr>
      <w:rFonts w:ascii="Nunito Sans ExtraLight" w:hAnsi="Nunito Sans ExtraLight"/>
      <w:i/>
      <w:sz w:val="36"/>
    </w:rPr>
  </w:style>
  <w:style w:type="character" w:customStyle="1" w:styleId="SpinetiXdocumentin-texttitle">
    <w:name w:val="SpinetiX document in-text title"/>
    <w:basedOn w:val="DefaultParagraphFont"/>
    <w:uiPriority w:val="1"/>
    <w:rsid w:val="00384F50"/>
    <w:rPr>
      <w:rFonts w:ascii="Nunito Sans ExtraBold" w:hAnsi="Nunito Sans ExtraBold"/>
      <w:b w:val="0"/>
      <w:sz w:val="22"/>
    </w:rPr>
  </w:style>
  <w:style w:type="paragraph" w:styleId="ListParagraph">
    <w:name w:val="List Paragraph"/>
    <w:basedOn w:val="Normal"/>
    <w:uiPriority w:val="34"/>
    <w:qFormat/>
    <w:rsid w:val="00CA75B2"/>
    <w:pPr>
      <w:ind w:left="720"/>
      <w:contextualSpacing/>
    </w:pPr>
  </w:style>
  <w:style w:type="character" w:styleId="UnresolvedMention">
    <w:name w:val="Unresolved Mention"/>
    <w:basedOn w:val="DefaultParagraphFont"/>
    <w:uiPriority w:val="99"/>
    <w:semiHidden/>
    <w:unhideWhenUsed/>
    <w:rsid w:val="00A83A4A"/>
    <w:rPr>
      <w:color w:val="605E5C"/>
      <w:shd w:val="clear" w:color="auto" w:fill="E1DFDD"/>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Revision">
    <w:name w:val="Revision"/>
    <w:hidden/>
    <w:uiPriority w:val="99"/>
    <w:semiHidden/>
    <w:rsid w:val="00DF5A47"/>
  </w:style>
  <w:style w:type="paragraph" w:styleId="Bibliography">
    <w:name w:val="Bibliography"/>
    <w:basedOn w:val="Normal"/>
    <w:next w:val="Normal"/>
    <w:uiPriority w:val="37"/>
    <w:semiHidden/>
    <w:unhideWhenUsed/>
    <w:rsid w:val="00500A76"/>
  </w:style>
  <w:style w:type="paragraph" w:styleId="BlockText">
    <w:name w:val="Block Text"/>
    <w:basedOn w:val="Normal"/>
    <w:uiPriority w:val="99"/>
    <w:semiHidden/>
    <w:unhideWhenUsed/>
    <w:rsid w:val="00500A76"/>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
    <w:name w:val="Body Text"/>
    <w:basedOn w:val="Normal"/>
    <w:link w:val="BodyTextChar"/>
    <w:uiPriority w:val="99"/>
    <w:semiHidden/>
    <w:unhideWhenUsed/>
    <w:rsid w:val="00500A76"/>
    <w:pPr>
      <w:spacing w:after="120"/>
    </w:pPr>
  </w:style>
  <w:style w:type="character" w:customStyle="1" w:styleId="BodyTextChar">
    <w:name w:val="Body Text Char"/>
    <w:basedOn w:val="DefaultParagraphFont"/>
    <w:link w:val="BodyText"/>
    <w:uiPriority w:val="99"/>
    <w:semiHidden/>
    <w:rsid w:val="00500A76"/>
  </w:style>
  <w:style w:type="paragraph" w:styleId="BodyText2">
    <w:name w:val="Body Text 2"/>
    <w:basedOn w:val="Normal"/>
    <w:link w:val="BodyText2Char"/>
    <w:uiPriority w:val="99"/>
    <w:semiHidden/>
    <w:unhideWhenUsed/>
    <w:rsid w:val="00500A76"/>
    <w:pPr>
      <w:spacing w:after="120" w:line="480" w:lineRule="auto"/>
    </w:pPr>
  </w:style>
  <w:style w:type="character" w:customStyle="1" w:styleId="BodyText2Char">
    <w:name w:val="Body Text 2 Char"/>
    <w:basedOn w:val="DefaultParagraphFont"/>
    <w:link w:val="BodyText2"/>
    <w:uiPriority w:val="99"/>
    <w:semiHidden/>
    <w:rsid w:val="00500A76"/>
  </w:style>
  <w:style w:type="paragraph" w:styleId="BodyText3">
    <w:name w:val="Body Text 3"/>
    <w:basedOn w:val="Normal"/>
    <w:link w:val="BodyText3Char"/>
    <w:uiPriority w:val="99"/>
    <w:semiHidden/>
    <w:unhideWhenUsed/>
    <w:rsid w:val="00500A76"/>
    <w:pPr>
      <w:spacing w:after="120"/>
    </w:pPr>
    <w:rPr>
      <w:sz w:val="16"/>
      <w:szCs w:val="16"/>
    </w:rPr>
  </w:style>
  <w:style w:type="character" w:customStyle="1" w:styleId="BodyText3Char">
    <w:name w:val="Body Text 3 Char"/>
    <w:basedOn w:val="DefaultParagraphFont"/>
    <w:link w:val="BodyText3"/>
    <w:uiPriority w:val="99"/>
    <w:semiHidden/>
    <w:rsid w:val="00500A76"/>
    <w:rPr>
      <w:sz w:val="16"/>
      <w:szCs w:val="16"/>
    </w:rPr>
  </w:style>
  <w:style w:type="paragraph" w:styleId="BodyTextFirstIndent">
    <w:name w:val="Body Text First Indent"/>
    <w:basedOn w:val="BodyText"/>
    <w:link w:val="BodyTextFirstIndentChar"/>
    <w:uiPriority w:val="99"/>
    <w:semiHidden/>
    <w:unhideWhenUsed/>
    <w:rsid w:val="00500A76"/>
    <w:pPr>
      <w:spacing w:after="0"/>
      <w:ind w:firstLine="360"/>
    </w:pPr>
  </w:style>
  <w:style w:type="character" w:customStyle="1" w:styleId="BodyTextFirstIndentChar">
    <w:name w:val="Body Text First Indent Char"/>
    <w:basedOn w:val="BodyTextChar"/>
    <w:link w:val="BodyTextFirstIndent"/>
    <w:uiPriority w:val="99"/>
    <w:semiHidden/>
    <w:rsid w:val="00500A76"/>
  </w:style>
  <w:style w:type="paragraph" w:styleId="BodyTextIndent">
    <w:name w:val="Body Text Indent"/>
    <w:basedOn w:val="Normal"/>
    <w:link w:val="BodyTextIndentChar"/>
    <w:uiPriority w:val="99"/>
    <w:semiHidden/>
    <w:unhideWhenUsed/>
    <w:rsid w:val="00500A76"/>
    <w:pPr>
      <w:spacing w:after="120"/>
      <w:ind w:left="283"/>
    </w:pPr>
  </w:style>
  <w:style w:type="character" w:customStyle="1" w:styleId="BodyTextIndentChar">
    <w:name w:val="Body Text Indent Char"/>
    <w:basedOn w:val="DefaultParagraphFont"/>
    <w:link w:val="BodyTextIndent"/>
    <w:uiPriority w:val="99"/>
    <w:semiHidden/>
    <w:rsid w:val="00500A76"/>
  </w:style>
  <w:style w:type="paragraph" w:styleId="BodyTextFirstIndent2">
    <w:name w:val="Body Text First Indent 2"/>
    <w:basedOn w:val="BodyTextIndent"/>
    <w:link w:val="BodyTextFirstIndent2Char"/>
    <w:uiPriority w:val="99"/>
    <w:semiHidden/>
    <w:unhideWhenUsed/>
    <w:rsid w:val="00500A76"/>
    <w:pPr>
      <w:spacing w:after="0"/>
      <w:ind w:left="360" w:firstLine="360"/>
    </w:pPr>
  </w:style>
  <w:style w:type="character" w:customStyle="1" w:styleId="BodyTextFirstIndent2Char">
    <w:name w:val="Body Text First Indent 2 Char"/>
    <w:basedOn w:val="BodyTextIndentChar"/>
    <w:link w:val="BodyTextFirstIndent2"/>
    <w:uiPriority w:val="99"/>
    <w:semiHidden/>
    <w:rsid w:val="00500A76"/>
  </w:style>
  <w:style w:type="paragraph" w:styleId="BodyTextIndent2">
    <w:name w:val="Body Text Indent 2"/>
    <w:basedOn w:val="Normal"/>
    <w:link w:val="BodyTextIndent2Char"/>
    <w:uiPriority w:val="99"/>
    <w:semiHidden/>
    <w:unhideWhenUsed/>
    <w:rsid w:val="00500A76"/>
    <w:pPr>
      <w:spacing w:after="120" w:line="480" w:lineRule="auto"/>
      <w:ind w:left="283"/>
    </w:pPr>
  </w:style>
  <w:style w:type="character" w:customStyle="1" w:styleId="BodyTextIndent2Char">
    <w:name w:val="Body Text Indent 2 Char"/>
    <w:basedOn w:val="DefaultParagraphFont"/>
    <w:link w:val="BodyTextIndent2"/>
    <w:uiPriority w:val="99"/>
    <w:semiHidden/>
    <w:rsid w:val="00500A76"/>
  </w:style>
  <w:style w:type="paragraph" w:styleId="BodyTextIndent3">
    <w:name w:val="Body Text Indent 3"/>
    <w:basedOn w:val="Normal"/>
    <w:link w:val="BodyTextIndent3Char"/>
    <w:uiPriority w:val="99"/>
    <w:semiHidden/>
    <w:unhideWhenUsed/>
    <w:rsid w:val="00500A76"/>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500A76"/>
    <w:rPr>
      <w:sz w:val="16"/>
      <w:szCs w:val="16"/>
    </w:rPr>
  </w:style>
  <w:style w:type="paragraph" w:styleId="Caption">
    <w:name w:val="caption"/>
    <w:basedOn w:val="Normal"/>
    <w:next w:val="Normal"/>
    <w:uiPriority w:val="35"/>
    <w:semiHidden/>
    <w:unhideWhenUsed/>
    <w:qFormat/>
    <w:rsid w:val="00500A76"/>
    <w:pPr>
      <w:spacing w:after="200"/>
    </w:pPr>
    <w:rPr>
      <w:i/>
      <w:iCs/>
      <w:color w:val="44546A" w:themeColor="text2"/>
      <w:sz w:val="18"/>
      <w:szCs w:val="18"/>
    </w:rPr>
  </w:style>
  <w:style w:type="paragraph" w:styleId="Closing">
    <w:name w:val="Closing"/>
    <w:basedOn w:val="Normal"/>
    <w:link w:val="ClosingChar"/>
    <w:uiPriority w:val="99"/>
    <w:semiHidden/>
    <w:unhideWhenUsed/>
    <w:rsid w:val="00500A76"/>
    <w:pPr>
      <w:ind w:left="4252"/>
    </w:pPr>
  </w:style>
  <w:style w:type="character" w:customStyle="1" w:styleId="ClosingChar">
    <w:name w:val="Closing Char"/>
    <w:basedOn w:val="DefaultParagraphFont"/>
    <w:link w:val="Closing"/>
    <w:uiPriority w:val="99"/>
    <w:semiHidden/>
    <w:rsid w:val="00500A76"/>
  </w:style>
  <w:style w:type="paragraph" w:styleId="Date">
    <w:name w:val="Date"/>
    <w:basedOn w:val="Normal"/>
    <w:next w:val="Normal"/>
    <w:link w:val="DateChar"/>
    <w:uiPriority w:val="99"/>
    <w:semiHidden/>
    <w:unhideWhenUsed/>
    <w:rsid w:val="00500A76"/>
  </w:style>
  <w:style w:type="character" w:customStyle="1" w:styleId="DateChar">
    <w:name w:val="Date Char"/>
    <w:basedOn w:val="DefaultParagraphFont"/>
    <w:link w:val="Date"/>
    <w:uiPriority w:val="99"/>
    <w:semiHidden/>
    <w:rsid w:val="00500A76"/>
  </w:style>
  <w:style w:type="paragraph" w:styleId="DocumentMap">
    <w:name w:val="Document Map"/>
    <w:basedOn w:val="Normal"/>
    <w:link w:val="DocumentMapChar"/>
    <w:uiPriority w:val="99"/>
    <w:semiHidden/>
    <w:unhideWhenUsed/>
    <w:rsid w:val="00500A76"/>
    <w:rPr>
      <w:rFonts w:ascii="Segoe UI" w:hAnsi="Segoe UI" w:cs="Segoe UI"/>
      <w:sz w:val="16"/>
      <w:szCs w:val="16"/>
    </w:rPr>
  </w:style>
  <w:style w:type="character" w:customStyle="1" w:styleId="DocumentMapChar">
    <w:name w:val="Document Map Char"/>
    <w:basedOn w:val="DefaultParagraphFont"/>
    <w:link w:val="DocumentMap"/>
    <w:uiPriority w:val="99"/>
    <w:semiHidden/>
    <w:rsid w:val="00500A76"/>
    <w:rPr>
      <w:rFonts w:ascii="Segoe UI" w:hAnsi="Segoe UI" w:cs="Segoe UI"/>
      <w:sz w:val="16"/>
      <w:szCs w:val="16"/>
    </w:rPr>
  </w:style>
  <w:style w:type="paragraph" w:styleId="E-mailSignature">
    <w:name w:val="E-mail Signature"/>
    <w:basedOn w:val="Normal"/>
    <w:link w:val="E-mailSignatureChar"/>
    <w:uiPriority w:val="99"/>
    <w:semiHidden/>
    <w:unhideWhenUsed/>
    <w:rsid w:val="00500A76"/>
  </w:style>
  <w:style w:type="character" w:customStyle="1" w:styleId="E-mailSignatureChar">
    <w:name w:val="E-mail Signature Char"/>
    <w:basedOn w:val="DefaultParagraphFont"/>
    <w:link w:val="E-mailSignature"/>
    <w:uiPriority w:val="99"/>
    <w:semiHidden/>
    <w:rsid w:val="00500A76"/>
  </w:style>
  <w:style w:type="paragraph" w:styleId="EndnoteText">
    <w:name w:val="endnote text"/>
    <w:basedOn w:val="Normal"/>
    <w:link w:val="EndnoteTextChar"/>
    <w:uiPriority w:val="99"/>
    <w:semiHidden/>
    <w:unhideWhenUsed/>
    <w:rsid w:val="00500A76"/>
    <w:rPr>
      <w:sz w:val="20"/>
      <w:szCs w:val="20"/>
    </w:rPr>
  </w:style>
  <w:style w:type="character" w:customStyle="1" w:styleId="EndnoteTextChar">
    <w:name w:val="Endnote Text Char"/>
    <w:basedOn w:val="DefaultParagraphFont"/>
    <w:link w:val="EndnoteText"/>
    <w:uiPriority w:val="99"/>
    <w:semiHidden/>
    <w:rsid w:val="00500A76"/>
    <w:rPr>
      <w:sz w:val="20"/>
      <w:szCs w:val="20"/>
    </w:rPr>
  </w:style>
  <w:style w:type="paragraph" w:styleId="EnvelopeAddress">
    <w:name w:val="envelope address"/>
    <w:basedOn w:val="Normal"/>
    <w:uiPriority w:val="99"/>
    <w:semiHidden/>
    <w:unhideWhenUsed/>
    <w:rsid w:val="00500A76"/>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500A76"/>
    <w:rPr>
      <w:rFonts w:asciiTheme="majorHAnsi" w:eastAsiaTheme="majorEastAsia" w:hAnsiTheme="majorHAnsi" w:cstheme="majorBidi"/>
      <w:sz w:val="20"/>
      <w:szCs w:val="20"/>
    </w:rPr>
  </w:style>
  <w:style w:type="paragraph" w:styleId="FootnoteText">
    <w:name w:val="footnote text"/>
    <w:basedOn w:val="Normal"/>
    <w:link w:val="FootnoteTextChar"/>
    <w:uiPriority w:val="99"/>
    <w:semiHidden/>
    <w:unhideWhenUsed/>
    <w:rsid w:val="00500A76"/>
    <w:rPr>
      <w:sz w:val="20"/>
      <w:szCs w:val="20"/>
    </w:rPr>
  </w:style>
  <w:style w:type="character" w:customStyle="1" w:styleId="FootnoteTextChar">
    <w:name w:val="Footnote Text Char"/>
    <w:basedOn w:val="DefaultParagraphFont"/>
    <w:link w:val="FootnoteText"/>
    <w:uiPriority w:val="99"/>
    <w:semiHidden/>
    <w:rsid w:val="00500A76"/>
    <w:rPr>
      <w:sz w:val="20"/>
      <w:szCs w:val="20"/>
    </w:rPr>
  </w:style>
  <w:style w:type="character" w:customStyle="1" w:styleId="Heading4Char">
    <w:name w:val="Heading 4 Char"/>
    <w:basedOn w:val="DefaultParagraphFont"/>
    <w:link w:val="Heading4"/>
    <w:uiPriority w:val="9"/>
    <w:semiHidden/>
    <w:rsid w:val="00500A76"/>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500A76"/>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500A76"/>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500A76"/>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500A7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00A76"/>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uiPriority w:val="99"/>
    <w:semiHidden/>
    <w:unhideWhenUsed/>
    <w:rsid w:val="00500A76"/>
    <w:rPr>
      <w:i/>
      <w:iCs/>
    </w:rPr>
  </w:style>
  <w:style w:type="character" w:customStyle="1" w:styleId="HTMLAddressChar">
    <w:name w:val="HTML Address Char"/>
    <w:basedOn w:val="DefaultParagraphFont"/>
    <w:link w:val="HTMLAddress"/>
    <w:uiPriority w:val="99"/>
    <w:semiHidden/>
    <w:rsid w:val="00500A76"/>
    <w:rPr>
      <w:i/>
      <w:iCs/>
    </w:rPr>
  </w:style>
  <w:style w:type="paragraph" w:styleId="HTMLPreformatted">
    <w:name w:val="HTML Preformatted"/>
    <w:basedOn w:val="Normal"/>
    <w:link w:val="HTMLPreformattedChar"/>
    <w:uiPriority w:val="99"/>
    <w:semiHidden/>
    <w:unhideWhenUsed/>
    <w:rsid w:val="00500A76"/>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500A76"/>
    <w:rPr>
      <w:rFonts w:ascii="Consolas" w:hAnsi="Consolas"/>
      <w:sz w:val="20"/>
      <w:szCs w:val="20"/>
    </w:rPr>
  </w:style>
  <w:style w:type="paragraph" w:styleId="Index1">
    <w:name w:val="index 1"/>
    <w:basedOn w:val="Normal"/>
    <w:next w:val="Normal"/>
    <w:autoRedefine/>
    <w:uiPriority w:val="99"/>
    <w:semiHidden/>
    <w:unhideWhenUsed/>
    <w:rsid w:val="00500A76"/>
    <w:pPr>
      <w:ind w:left="220" w:hanging="220"/>
    </w:pPr>
  </w:style>
  <w:style w:type="paragraph" w:styleId="Index2">
    <w:name w:val="index 2"/>
    <w:basedOn w:val="Normal"/>
    <w:next w:val="Normal"/>
    <w:autoRedefine/>
    <w:uiPriority w:val="99"/>
    <w:semiHidden/>
    <w:unhideWhenUsed/>
    <w:rsid w:val="00500A76"/>
    <w:pPr>
      <w:ind w:left="440" w:hanging="220"/>
    </w:pPr>
  </w:style>
  <w:style w:type="paragraph" w:styleId="Index3">
    <w:name w:val="index 3"/>
    <w:basedOn w:val="Normal"/>
    <w:next w:val="Normal"/>
    <w:autoRedefine/>
    <w:uiPriority w:val="99"/>
    <w:semiHidden/>
    <w:unhideWhenUsed/>
    <w:rsid w:val="00500A76"/>
    <w:pPr>
      <w:ind w:left="660" w:hanging="220"/>
    </w:pPr>
  </w:style>
  <w:style w:type="paragraph" w:styleId="Index4">
    <w:name w:val="index 4"/>
    <w:basedOn w:val="Normal"/>
    <w:next w:val="Normal"/>
    <w:autoRedefine/>
    <w:uiPriority w:val="99"/>
    <w:semiHidden/>
    <w:unhideWhenUsed/>
    <w:rsid w:val="00500A76"/>
    <w:pPr>
      <w:ind w:left="880" w:hanging="220"/>
    </w:pPr>
  </w:style>
  <w:style w:type="paragraph" w:styleId="Index5">
    <w:name w:val="index 5"/>
    <w:basedOn w:val="Normal"/>
    <w:next w:val="Normal"/>
    <w:autoRedefine/>
    <w:uiPriority w:val="99"/>
    <w:semiHidden/>
    <w:unhideWhenUsed/>
    <w:rsid w:val="00500A76"/>
    <w:pPr>
      <w:ind w:left="1100" w:hanging="220"/>
    </w:pPr>
  </w:style>
  <w:style w:type="paragraph" w:styleId="Index6">
    <w:name w:val="index 6"/>
    <w:basedOn w:val="Normal"/>
    <w:next w:val="Normal"/>
    <w:autoRedefine/>
    <w:uiPriority w:val="99"/>
    <w:semiHidden/>
    <w:unhideWhenUsed/>
    <w:rsid w:val="00500A76"/>
    <w:pPr>
      <w:ind w:left="1320" w:hanging="220"/>
    </w:pPr>
  </w:style>
  <w:style w:type="paragraph" w:styleId="Index7">
    <w:name w:val="index 7"/>
    <w:basedOn w:val="Normal"/>
    <w:next w:val="Normal"/>
    <w:autoRedefine/>
    <w:uiPriority w:val="99"/>
    <w:semiHidden/>
    <w:unhideWhenUsed/>
    <w:rsid w:val="00500A76"/>
    <w:pPr>
      <w:ind w:left="1540" w:hanging="220"/>
    </w:pPr>
  </w:style>
  <w:style w:type="paragraph" w:styleId="Index8">
    <w:name w:val="index 8"/>
    <w:basedOn w:val="Normal"/>
    <w:next w:val="Normal"/>
    <w:autoRedefine/>
    <w:uiPriority w:val="99"/>
    <w:semiHidden/>
    <w:unhideWhenUsed/>
    <w:rsid w:val="00500A76"/>
    <w:pPr>
      <w:ind w:left="1760" w:hanging="220"/>
    </w:pPr>
  </w:style>
  <w:style w:type="paragraph" w:styleId="Index9">
    <w:name w:val="index 9"/>
    <w:basedOn w:val="Normal"/>
    <w:next w:val="Normal"/>
    <w:autoRedefine/>
    <w:uiPriority w:val="99"/>
    <w:semiHidden/>
    <w:unhideWhenUsed/>
    <w:rsid w:val="00500A76"/>
    <w:pPr>
      <w:ind w:left="1980" w:hanging="220"/>
    </w:pPr>
  </w:style>
  <w:style w:type="paragraph" w:styleId="IndexHeading">
    <w:name w:val="index heading"/>
    <w:basedOn w:val="Normal"/>
    <w:next w:val="Index1"/>
    <w:uiPriority w:val="99"/>
    <w:semiHidden/>
    <w:unhideWhenUsed/>
    <w:rsid w:val="00500A76"/>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500A76"/>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500A76"/>
    <w:rPr>
      <w:i/>
      <w:iCs/>
      <w:color w:val="5B9BD5" w:themeColor="accent1"/>
    </w:rPr>
  </w:style>
  <w:style w:type="paragraph" w:styleId="List">
    <w:name w:val="List"/>
    <w:basedOn w:val="Normal"/>
    <w:uiPriority w:val="99"/>
    <w:semiHidden/>
    <w:unhideWhenUsed/>
    <w:rsid w:val="00500A76"/>
    <w:pPr>
      <w:ind w:left="283" w:hanging="283"/>
      <w:contextualSpacing/>
    </w:pPr>
  </w:style>
  <w:style w:type="paragraph" w:styleId="List2">
    <w:name w:val="List 2"/>
    <w:basedOn w:val="Normal"/>
    <w:uiPriority w:val="99"/>
    <w:semiHidden/>
    <w:unhideWhenUsed/>
    <w:rsid w:val="00500A76"/>
    <w:pPr>
      <w:ind w:left="566" w:hanging="283"/>
      <w:contextualSpacing/>
    </w:pPr>
  </w:style>
  <w:style w:type="paragraph" w:styleId="List3">
    <w:name w:val="List 3"/>
    <w:basedOn w:val="Normal"/>
    <w:uiPriority w:val="99"/>
    <w:semiHidden/>
    <w:unhideWhenUsed/>
    <w:rsid w:val="00500A76"/>
    <w:pPr>
      <w:ind w:left="849" w:hanging="283"/>
      <w:contextualSpacing/>
    </w:pPr>
  </w:style>
  <w:style w:type="paragraph" w:styleId="List4">
    <w:name w:val="List 4"/>
    <w:basedOn w:val="Normal"/>
    <w:uiPriority w:val="99"/>
    <w:semiHidden/>
    <w:unhideWhenUsed/>
    <w:rsid w:val="00500A76"/>
    <w:pPr>
      <w:ind w:left="1132" w:hanging="283"/>
      <w:contextualSpacing/>
    </w:pPr>
  </w:style>
  <w:style w:type="paragraph" w:styleId="List5">
    <w:name w:val="List 5"/>
    <w:basedOn w:val="Normal"/>
    <w:uiPriority w:val="99"/>
    <w:semiHidden/>
    <w:unhideWhenUsed/>
    <w:rsid w:val="00500A76"/>
    <w:pPr>
      <w:ind w:left="1415" w:hanging="283"/>
      <w:contextualSpacing/>
    </w:pPr>
  </w:style>
  <w:style w:type="paragraph" w:styleId="ListBullet">
    <w:name w:val="List Bullet"/>
    <w:basedOn w:val="Normal"/>
    <w:uiPriority w:val="99"/>
    <w:semiHidden/>
    <w:unhideWhenUsed/>
    <w:rsid w:val="00500A76"/>
    <w:pPr>
      <w:numPr>
        <w:numId w:val="13"/>
      </w:numPr>
      <w:contextualSpacing/>
    </w:pPr>
  </w:style>
  <w:style w:type="paragraph" w:styleId="ListBullet2">
    <w:name w:val="List Bullet 2"/>
    <w:basedOn w:val="Normal"/>
    <w:uiPriority w:val="99"/>
    <w:semiHidden/>
    <w:unhideWhenUsed/>
    <w:rsid w:val="00500A76"/>
    <w:pPr>
      <w:numPr>
        <w:numId w:val="14"/>
      </w:numPr>
      <w:contextualSpacing/>
    </w:pPr>
  </w:style>
  <w:style w:type="paragraph" w:styleId="ListBullet3">
    <w:name w:val="List Bullet 3"/>
    <w:basedOn w:val="Normal"/>
    <w:uiPriority w:val="99"/>
    <w:semiHidden/>
    <w:unhideWhenUsed/>
    <w:rsid w:val="00500A76"/>
    <w:pPr>
      <w:numPr>
        <w:numId w:val="15"/>
      </w:numPr>
      <w:contextualSpacing/>
    </w:pPr>
  </w:style>
  <w:style w:type="paragraph" w:styleId="ListBullet4">
    <w:name w:val="List Bullet 4"/>
    <w:basedOn w:val="Normal"/>
    <w:uiPriority w:val="99"/>
    <w:semiHidden/>
    <w:unhideWhenUsed/>
    <w:rsid w:val="00500A76"/>
    <w:pPr>
      <w:numPr>
        <w:numId w:val="16"/>
      </w:numPr>
      <w:contextualSpacing/>
    </w:pPr>
  </w:style>
  <w:style w:type="paragraph" w:styleId="ListBullet5">
    <w:name w:val="List Bullet 5"/>
    <w:basedOn w:val="Normal"/>
    <w:uiPriority w:val="99"/>
    <w:semiHidden/>
    <w:unhideWhenUsed/>
    <w:rsid w:val="00500A76"/>
    <w:pPr>
      <w:numPr>
        <w:numId w:val="17"/>
      </w:numPr>
      <w:contextualSpacing/>
    </w:pPr>
  </w:style>
  <w:style w:type="paragraph" w:styleId="ListContinue">
    <w:name w:val="List Continue"/>
    <w:basedOn w:val="Normal"/>
    <w:uiPriority w:val="99"/>
    <w:semiHidden/>
    <w:unhideWhenUsed/>
    <w:rsid w:val="00500A76"/>
    <w:pPr>
      <w:spacing w:after="120"/>
      <w:ind w:left="283"/>
      <w:contextualSpacing/>
    </w:pPr>
  </w:style>
  <w:style w:type="paragraph" w:styleId="ListContinue2">
    <w:name w:val="List Continue 2"/>
    <w:basedOn w:val="Normal"/>
    <w:uiPriority w:val="99"/>
    <w:semiHidden/>
    <w:unhideWhenUsed/>
    <w:rsid w:val="00500A76"/>
    <w:pPr>
      <w:spacing w:after="120"/>
      <w:ind w:left="566"/>
      <w:contextualSpacing/>
    </w:pPr>
  </w:style>
  <w:style w:type="paragraph" w:styleId="ListContinue3">
    <w:name w:val="List Continue 3"/>
    <w:basedOn w:val="Normal"/>
    <w:uiPriority w:val="99"/>
    <w:semiHidden/>
    <w:unhideWhenUsed/>
    <w:rsid w:val="00500A76"/>
    <w:pPr>
      <w:spacing w:after="120"/>
      <w:ind w:left="849"/>
      <w:contextualSpacing/>
    </w:pPr>
  </w:style>
  <w:style w:type="paragraph" w:styleId="ListContinue4">
    <w:name w:val="List Continue 4"/>
    <w:basedOn w:val="Normal"/>
    <w:uiPriority w:val="99"/>
    <w:semiHidden/>
    <w:unhideWhenUsed/>
    <w:rsid w:val="00500A76"/>
    <w:pPr>
      <w:spacing w:after="120"/>
      <w:ind w:left="1132"/>
      <w:contextualSpacing/>
    </w:pPr>
  </w:style>
  <w:style w:type="paragraph" w:styleId="ListContinue5">
    <w:name w:val="List Continue 5"/>
    <w:basedOn w:val="Normal"/>
    <w:uiPriority w:val="99"/>
    <w:semiHidden/>
    <w:unhideWhenUsed/>
    <w:rsid w:val="00500A76"/>
    <w:pPr>
      <w:spacing w:after="120"/>
      <w:ind w:left="1415"/>
      <w:contextualSpacing/>
    </w:pPr>
  </w:style>
  <w:style w:type="paragraph" w:styleId="ListNumber">
    <w:name w:val="List Number"/>
    <w:basedOn w:val="Normal"/>
    <w:uiPriority w:val="99"/>
    <w:semiHidden/>
    <w:unhideWhenUsed/>
    <w:rsid w:val="00500A76"/>
    <w:pPr>
      <w:numPr>
        <w:numId w:val="18"/>
      </w:numPr>
      <w:contextualSpacing/>
    </w:pPr>
  </w:style>
  <w:style w:type="paragraph" w:styleId="ListNumber2">
    <w:name w:val="List Number 2"/>
    <w:basedOn w:val="Normal"/>
    <w:uiPriority w:val="99"/>
    <w:semiHidden/>
    <w:unhideWhenUsed/>
    <w:rsid w:val="00500A76"/>
    <w:pPr>
      <w:numPr>
        <w:numId w:val="19"/>
      </w:numPr>
      <w:contextualSpacing/>
    </w:pPr>
  </w:style>
  <w:style w:type="paragraph" w:styleId="ListNumber3">
    <w:name w:val="List Number 3"/>
    <w:basedOn w:val="Normal"/>
    <w:uiPriority w:val="99"/>
    <w:semiHidden/>
    <w:unhideWhenUsed/>
    <w:rsid w:val="00500A76"/>
    <w:pPr>
      <w:numPr>
        <w:numId w:val="20"/>
      </w:numPr>
      <w:contextualSpacing/>
    </w:pPr>
  </w:style>
  <w:style w:type="paragraph" w:styleId="ListNumber4">
    <w:name w:val="List Number 4"/>
    <w:basedOn w:val="Normal"/>
    <w:uiPriority w:val="99"/>
    <w:semiHidden/>
    <w:unhideWhenUsed/>
    <w:rsid w:val="00500A76"/>
    <w:pPr>
      <w:numPr>
        <w:numId w:val="21"/>
      </w:numPr>
      <w:contextualSpacing/>
    </w:pPr>
  </w:style>
  <w:style w:type="paragraph" w:styleId="ListNumber5">
    <w:name w:val="List Number 5"/>
    <w:basedOn w:val="Normal"/>
    <w:uiPriority w:val="99"/>
    <w:semiHidden/>
    <w:unhideWhenUsed/>
    <w:rsid w:val="00500A76"/>
    <w:pPr>
      <w:numPr>
        <w:numId w:val="22"/>
      </w:numPr>
      <w:contextualSpacing/>
    </w:pPr>
  </w:style>
  <w:style w:type="paragraph" w:styleId="MacroText">
    <w:name w:val="macro"/>
    <w:link w:val="MacroTextChar"/>
    <w:uiPriority w:val="99"/>
    <w:semiHidden/>
    <w:unhideWhenUsed/>
    <w:rsid w:val="00500A76"/>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rPr>
  </w:style>
  <w:style w:type="character" w:customStyle="1" w:styleId="MacroTextChar">
    <w:name w:val="Macro Text Char"/>
    <w:basedOn w:val="DefaultParagraphFont"/>
    <w:link w:val="MacroText"/>
    <w:uiPriority w:val="99"/>
    <w:semiHidden/>
    <w:rsid w:val="00500A76"/>
    <w:rPr>
      <w:rFonts w:ascii="Consolas" w:hAnsi="Consolas"/>
      <w:sz w:val="20"/>
      <w:szCs w:val="20"/>
    </w:rPr>
  </w:style>
  <w:style w:type="paragraph" w:styleId="MessageHeader">
    <w:name w:val="Message Header"/>
    <w:basedOn w:val="Normal"/>
    <w:link w:val="MessageHeaderChar"/>
    <w:uiPriority w:val="99"/>
    <w:semiHidden/>
    <w:unhideWhenUsed/>
    <w:rsid w:val="00500A7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500A76"/>
    <w:rPr>
      <w:rFonts w:asciiTheme="majorHAnsi" w:eastAsiaTheme="majorEastAsia" w:hAnsiTheme="majorHAnsi" w:cstheme="majorBidi"/>
      <w:sz w:val="24"/>
      <w:szCs w:val="24"/>
      <w:shd w:val="pct20" w:color="auto" w:fill="auto"/>
    </w:rPr>
  </w:style>
  <w:style w:type="paragraph" w:styleId="NoSpacing">
    <w:name w:val="No Spacing"/>
    <w:uiPriority w:val="1"/>
    <w:qFormat/>
    <w:rsid w:val="00500A76"/>
  </w:style>
  <w:style w:type="paragraph" w:styleId="NormalIndent">
    <w:name w:val="Normal Indent"/>
    <w:basedOn w:val="Normal"/>
    <w:uiPriority w:val="99"/>
    <w:semiHidden/>
    <w:unhideWhenUsed/>
    <w:rsid w:val="00500A76"/>
    <w:pPr>
      <w:ind w:left="720"/>
    </w:pPr>
  </w:style>
  <w:style w:type="paragraph" w:styleId="NoteHeading">
    <w:name w:val="Note Heading"/>
    <w:basedOn w:val="Normal"/>
    <w:next w:val="Normal"/>
    <w:link w:val="NoteHeadingChar"/>
    <w:uiPriority w:val="99"/>
    <w:semiHidden/>
    <w:unhideWhenUsed/>
    <w:rsid w:val="00500A76"/>
  </w:style>
  <w:style w:type="character" w:customStyle="1" w:styleId="NoteHeadingChar">
    <w:name w:val="Note Heading Char"/>
    <w:basedOn w:val="DefaultParagraphFont"/>
    <w:link w:val="NoteHeading"/>
    <w:uiPriority w:val="99"/>
    <w:semiHidden/>
    <w:rsid w:val="00500A76"/>
  </w:style>
  <w:style w:type="paragraph" w:styleId="PlainText">
    <w:name w:val="Plain Text"/>
    <w:basedOn w:val="Normal"/>
    <w:link w:val="PlainTextChar"/>
    <w:uiPriority w:val="99"/>
    <w:semiHidden/>
    <w:unhideWhenUsed/>
    <w:rsid w:val="00500A76"/>
    <w:rPr>
      <w:rFonts w:ascii="Consolas" w:hAnsi="Consolas"/>
      <w:sz w:val="21"/>
      <w:szCs w:val="21"/>
    </w:rPr>
  </w:style>
  <w:style w:type="character" w:customStyle="1" w:styleId="PlainTextChar">
    <w:name w:val="Plain Text Char"/>
    <w:basedOn w:val="DefaultParagraphFont"/>
    <w:link w:val="PlainText"/>
    <w:uiPriority w:val="99"/>
    <w:semiHidden/>
    <w:rsid w:val="00500A76"/>
    <w:rPr>
      <w:rFonts w:ascii="Consolas" w:hAnsi="Consolas"/>
      <w:sz w:val="21"/>
      <w:szCs w:val="21"/>
    </w:rPr>
  </w:style>
  <w:style w:type="paragraph" w:styleId="Quote">
    <w:name w:val="Quote"/>
    <w:basedOn w:val="Normal"/>
    <w:next w:val="Normal"/>
    <w:link w:val="QuoteChar"/>
    <w:uiPriority w:val="29"/>
    <w:qFormat/>
    <w:rsid w:val="00500A76"/>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00A76"/>
    <w:rPr>
      <w:i/>
      <w:iCs/>
      <w:color w:val="404040" w:themeColor="text1" w:themeTint="BF"/>
    </w:rPr>
  </w:style>
  <w:style w:type="paragraph" w:styleId="Salutation">
    <w:name w:val="Salutation"/>
    <w:basedOn w:val="Normal"/>
    <w:next w:val="Normal"/>
    <w:link w:val="SalutationChar"/>
    <w:uiPriority w:val="99"/>
    <w:semiHidden/>
    <w:unhideWhenUsed/>
    <w:rsid w:val="00500A76"/>
  </w:style>
  <w:style w:type="character" w:customStyle="1" w:styleId="SalutationChar">
    <w:name w:val="Salutation Char"/>
    <w:basedOn w:val="DefaultParagraphFont"/>
    <w:link w:val="Salutation"/>
    <w:uiPriority w:val="99"/>
    <w:semiHidden/>
    <w:rsid w:val="00500A76"/>
  </w:style>
  <w:style w:type="paragraph" w:styleId="Signature">
    <w:name w:val="Signature"/>
    <w:basedOn w:val="Normal"/>
    <w:link w:val="SignatureChar"/>
    <w:uiPriority w:val="99"/>
    <w:semiHidden/>
    <w:unhideWhenUsed/>
    <w:rsid w:val="00500A76"/>
    <w:pPr>
      <w:ind w:left="4252"/>
    </w:pPr>
  </w:style>
  <w:style w:type="character" w:customStyle="1" w:styleId="SignatureChar">
    <w:name w:val="Signature Char"/>
    <w:basedOn w:val="DefaultParagraphFont"/>
    <w:link w:val="Signature"/>
    <w:uiPriority w:val="99"/>
    <w:semiHidden/>
    <w:rsid w:val="00500A76"/>
  </w:style>
  <w:style w:type="paragraph" w:styleId="Subtitle">
    <w:name w:val="Subtitle"/>
    <w:basedOn w:val="Normal"/>
    <w:next w:val="Normal"/>
    <w:link w:val="SubtitleChar"/>
    <w:uiPriority w:val="11"/>
    <w:qFormat/>
    <w:rsid w:val="00500A76"/>
    <w:pPr>
      <w:numPr>
        <w:ilvl w:val="1"/>
      </w:numPr>
      <w:spacing w:after="160"/>
    </w:pPr>
    <w:rPr>
      <w:rFonts w:asciiTheme="minorHAnsi" w:eastAsiaTheme="minorEastAsia" w:hAnsiTheme="minorHAnsi" w:cstheme="minorBidi"/>
      <w:color w:val="5A5A5A" w:themeColor="text1" w:themeTint="A5"/>
      <w:spacing w:val="15"/>
    </w:rPr>
  </w:style>
  <w:style w:type="character" w:customStyle="1" w:styleId="SubtitleChar">
    <w:name w:val="Subtitle Char"/>
    <w:basedOn w:val="DefaultParagraphFont"/>
    <w:link w:val="Subtitle"/>
    <w:uiPriority w:val="11"/>
    <w:rsid w:val="00500A76"/>
    <w:rPr>
      <w:rFonts w:asciiTheme="minorHAnsi" w:eastAsiaTheme="minorEastAsia" w:hAnsiTheme="minorHAnsi" w:cstheme="minorBidi"/>
      <w:color w:val="5A5A5A" w:themeColor="text1" w:themeTint="A5"/>
      <w:spacing w:val="15"/>
    </w:rPr>
  </w:style>
  <w:style w:type="paragraph" w:styleId="TableofAuthorities">
    <w:name w:val="table of authorities"/>
    <w:basedOn w:val="Normal"/>
    <w:next w:val="Normal"/>
    <w:uiPriority w:val="99"/>
    <w:semiHidden/>
    <w:unhideWhenUsed/>
    <w:rsid w:val="00500A76"/>
    <w:pPr>
      <w:ind w:left="220" w:hanging="220"/>
    </w:pPr>
  </w:style>
  <w:style w:type="paragraph" w:styleId="TableofFigures">
    <w:name w:val="table of figures"/>
    <w:basedOn w:val="Normal"/>
    <w:next w:val="Normal"/>
    <w:uiPriority w:val="99"/>
    <w:semiHidden/>
    <w:unhideWhenUsed/>
    <w:rsid w:val="00500A76"/>
  </w:style>
  <w:style w:type="paragraph" w:styleId="Title">
    <w:name w:val="Title"/>
    <w:basedOn w:val="Normal"/>
    <w:next w:val="Normal"/>
    <w:link w:val="TitleChar"/>
    <w:uiPriority w:val="10"/>
    <w:qFormat/>
    <w:rsid w:val="00500A7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00A76"/>
    <w:rPr>
      <w:rFonts w:asciiTheme="majorHAnsi" w:eastAsiaTheme="majorEastAsia" w:hAnsiTheme="majorHAnsi" w:cstheme="majorBidi"/>
      <w:spacing w:val="-10"/>
      <w:kern w:val="28"/>
      <w:sz w:val="56"/>
      <w:szCs w:val="56"/>
    </w:rPr>
  </w:style>
  <w:style w:type="paragraph" w:styleId="TOAHeading">
    <w:name w:val="toa heading"/>
    <w:basedOn w:val="Normal"/>
    <w:next w:val="Normal"/>
    <w:uiPriority w:val="99"/>
    <w:semiHidden/>
    <w:unhideWhenUsed/>
    <w:rsid w:val="00500A76"/>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uiPriority w:val="39"/>
    <w:semiHidden/>
    <w:unhideWhenUsed/>
    <w:rsid w:val="00500A76"/>
    <w:pPr>
      <w:spacing w:after="100"/>
    </w:pPr>
  </w:style>
  <w:style w:type="paragraph" w:styleId="TOC2">
    <w:name w:val="toc 2"/>
    <w:basedOn w:val="Normal"/>
    <w:next w:val="Normal"/>
    <w:autoRedefine/>
    <w:uiPriority w:val="39"/>
    <w:semiHidden/>
    <w:unhideWhenUsed/>
    <w:rsid w:val="00500A76"/>
    <w:pPr>
      <w:spacing w:after="100"/>
      <w:ind w:left="220"/>
    </w:pPr>
  </w:style>
  <w:style w:type="paragraph" w:styleId="TOC3">
    <w:name w:val="toc 3"/>
    <w:basedOn w:val="Normal"/>
    <w:next w:val="Normal"/>
    <w:autoRedefine/>
    <w:uiPriority w:val="39"/>
    <w:semiHidden/>
    <w:unhideWhenUsed/>
    <w:rsid w:val="00500A76"/>
    <w:pPr>
      <w:spacing w:after="100"/>
      <w:ind w:left="440"/>
    </w:pPr>
  </w:style>
  <w:style w:type="paragraph" w:styleId="TOC4">
    <w:name w:val="toc 4"/>
    <w:basedOn w:val="Normal"/>
    <w:next w:val="Normal"/>
    <w:autoRedefine/>
    <w:uiPriority w:val="39"/>
    <w:semiHidden/>
    <w:unhideWhenUsed/>
    <w:rsid w:val="00500A76"/>
    <w:pPr>
      <w:spacing w:after="100"/>
      <w:ind w:left="660"/>
    </w:pPr>
  </w:style>
  <w:style w:type="paragraph" w:styleId="TOC5">
    <w:name w:val="toc 5"/>
    <w:basedOn w:val="Normal"/>
    <w:next w:val="Normal"/>
    <w:autoRedefine/>
    <w:uiPriority w:val="39"/>
    <w:semiHidden/>
    <w:unhideWhenUsed/>
    <w:rsid w:val="00500A76"/>
    <w:pPr>
      <w:spacing w:after="100"/>
      <w:ind w:left="880"/>
    </w:pPr>
  </w:style>
  <w:style w:type="paragraph" w:styleId="TOC6">
    <w:name w:val="toc 6"/>
    <w:basedOn w:val="Normal"/>
    <w:next w:val="Normal"/>
    <w:autoRedefine/>
    <w:uiPriority w:val="39"/>
    <w:semiHidden/>
    <w:unhideWhenUsed/>
    <w:rsid w:val="00500A76"/>
    <w:pPr>
      <w:spacing w:after="100"/>
      <w:ind w:left="1100"/>
    </w:pPr>
  </w:style>
  <w:style w:type="paragraph" w:styleId="TOC7">
    <w:name w:val="toc 7"/>
    <w:basedOn w:val="Normal"/>
    <w:next w:val="Normal"/>
    <w:autoRedefine/>
    <w:uiPriority w:val="39"/>
    <w:semiHidden/>
    <w:unhideWhenUsed/>
    <w:rsid w:val="00500A76"/>
    <w:pPr>
      <w:spacing w:after="100"/>
      <w:ind w:left="1320"/>
    </w:pPr>
  </w:style>
  <w:style w:type="paragraph" w:styleId="TOC8">
    <w:name w:val="toc 8"/>
    <w:basedOn w:val="Normal"/>
    <w:next w:val="Normal"/>
    <w:autoRedefine/>
    <w:uiPriority w:val="39"/>
    <w:semiHidden/>
    <w:unhideWhenUsed/>
    <w:rsid w:val="00500A76"/>
    <w:pPr>
      <w:spacing w:after="100"/>
      <w:ind w:left="1540"/>
    </w:pPr>
  </w:style>
  <w:style w:type="paragraph" w:styleId="TOC9">
    <w:name w:val="toc 9"/>
    <w:basedOn w:val="Normal"/>
    <w:next w:val="Normal"/>
    <w:autoRedefine/>
    <w:uiPriority w:val="39"/>
    <w:semiHidden/>
    <w:unhideWhenUsed/>
    <w:rsid w:val="00500A76"/>
    <w:pPr>
      <w:spacing w:after="100"/>
      <w:ind w:left="1760"/>
    </w:pPr>
  </w:style>
  <w:style w:type="paragraph" w:styleId="TOCHeading">
    <w:name w:val="TOC Heading"/>
    <w:basedOn w:val="Heading1"/>
    <w:next w:val="Normal"/>
    <w:uiPriority w:val="39"/>
    <w:semiHidden/>
    <w:unhideWhenUsed/>
    <w:qFormat/>
    <w:rsid w:val="00500A76"/>
    <w:pPr>
      <w:outlineLvl w:val="9"/>
    </w:pPr>
  </w:style>
  <w:style w:type="paragraph" w:customStyle="1" w:styleId="h2title">
    <w:name w:val="h2title"/>
    <w:basedOn w:val="Normal"/>
    <w:rsid w:val="00DF3F88"/>
    <w:pPr>
      <w:spacing w:before="100" w:beforeAutospacing="1" w:after="100" w:afterAutospacing="1"/>
    </w:pPr>
    <w:rPr>
      <w:rFonts w:ascii="Times New Roman" w:eastAsia="Times New Roman" w:hAnsi="Times New Roman" w:cs="Times New Roman"/>
      <w:sz w:val="24"/>
      <w:szCs w:val="24"/>
    </w:rPr>
  </w:style>
  <w:style w:type="character" w:styleId="Mention">
    <w:name w:val="Mention"/>
    <w:basedOn w:val="DefaultParagraphFont"/>
    <w:uiPriority w:val="99"/>
    <w:unhideWhenUsed/>
    <w:rsid w:val="003508F2"/>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422181">
      <w:bodyDiv w:val="1"/>
      <w:marLeft w:val="0"/>
      <w:marRight w:val="0"/>
      <w:marTop w:val="0"/>
      <w:marBottom w:val="0"/>
      <w:divBdr>
        <w:top w:val="none" w:sz="0" w:space="0" w:color="auto"/>
        <w:left w:val="none" w:sz="0" w:space="0" w:color="auto"/>
        <w:bottom w:val="none" w:sz="0" w:space="0" w:color="auto"/>
        <w:right w:val="none" w:sz="0" w:space="0" w:color="auto"/>
      </w:divBdr>
    </w:div>
    <w:div w:id="98065359">
      <w:bodyDiv w:val="1"/>
      <w:marLeft w:val="0"/>
      <w:marRight w:val="0"/>
      <w:marTop w:val="0"/>
      <w:marBottom w:val="0"/>
      <w:divBdr>
        <w:top w:val="none" w:sz="0" w:space="0" w:color="auto"/>
        <w:left w:val="none" w:sz="0" w:space="0" w:color="auto"/>
        <w:bottom w:val="none" w:sz="0" w:space="0" w:color="auto"/>
        <w:right w:val="none" w:sz="0" w:space="0" w:color="auto"/>
      </w:divBdr>
    </w:div>
    <w:div w:id="99641509">
      <w:bodyDiv w:val="1"/>
      <w:marLeft w:val="0"/>
      <w:marRight w:val="0"/>
      <w:marTop w:val="0"/>
      <w:marBottom w:val="0"/>
      <w:divBdr>
        <w:top w:val="none" w:sz="0" w:space="0" w:color="auto"/>
        <w:left w:val="none" w:sz="0" w:space="0" w:color="auto"/>
        <w:bottom w:val="none" w:sz="0" w:space="0" w:color="auto"/>
        <w:right w:val="none" w:sz="0" w:space="0" w:color="auto"/>
      </w:divBdr>
    </w:div>
    <w:div w:id="119735076">
      <w:bodyDiv w:val="1"/>
      <w:marLeft w:val="0"/>
      <w:marRight w:val="0"/>
      <w:marTop w:val="0"/>
      <w:marBottom w:val="0"/>
      <w:divBdr>
        <w:top w:val="none" w:sz="0" w:space="0" w:color="auto"/>
        <w:left w:val="none" w:sz="0" w:space="0" w:color="auto"/>
        <w:bottom w:val="none" w:sz="0" w:space="0" w:color="auto"/>
        <w:right w:val="none" w:sz="0" w:space="0" w:color="auto"/>
      </w:divBdr>
    </w:div>
    <w:div w:id="177014135">
      <w:bodyDiv w:val="1"/>
      <w:marLeft w:val="0"/>
      <w:marRight w:val="0"/>
      <w:marTop w:val="0"/>
      <w:marBottom w:val="0"/>
      <w:divBdr>
        <w:top w:val="none" w:sz="0" w:space="0" w:color="auto"/>
        <w:left w:val="none" w:sz="0" w:space="0" w:color="auto"/>
        <w:bottom w:val="none" w:sz="0" w:space="0" w:color="auto"/>
        <w:right w:val="none" w:sz="0" w:space="0" w:color="auto"/>
      </w:divBdr>
    </w:div>
    <w:div w:id="249512831">
      <w:bodyDiv w:val="1"/>
      <w:marLeft w:val="0"/>
      <w:marRight w:val="0"/>
      <w:marTop w:val="0"/>
      <w:marBottom w:val="0"/>
      <w:divBdr>
        <w:top w:val="none" w:sz="0" w:space="0" w:color="auto"/>
        <w:left w:val="none" w:sz="0" w:space="0" w:color="auto"/>
        <w:bottom w:val="none" w:sz="0" w:space="0" w:color="auto"/>
        <w:right w:val="none" w:sz="0" w:space="0" w:color="auto"/>
      </w:divBdr>
    </w:div>
    <w:div w:id="256519187">
      <w:bodyDiv w:val="1"/>
      <w:marLeft w:val="0"/>
      <w:marRight w:val="0"/>
      <w:marTop w:val="0"/>
      <w:marBottom w:val="0"/>
      <w:divBdr>
        <w:top w:val="none" w:sz="0" w:space="0" w:color="auto"/>
        <w:left w:val="none" w:sz="0" w:space="0" w:color="auto"/>
        <w:bottom w:val="none" w:sz="0" w:space="0" w:color="auto"/>
        <w:right w:val="none" w:sz="0" w:space="0" w:color="auto"/>
      </w:divBdr>
    </w:div>
    <w:div w:id="274337212">
      <w:bodyDiv w:val="1"/>
      <w:marLeft w:val="0"/>
      <w:marRight w:val="0"/>
      <w:marTop w:val="0"/>
      <w:marBottom w:val="0"/>
      <w:divBdr>
        <w:top w:val="none" w:sz="0" w:space="0" w:color="auto"/>
        <w:left w:val="none" w:sz="0" w:space="0" w:color="auto"/>
        <w:bottom w:val="none" w:sz="0" w:space="0" w:color="auto"/>
        <w:right w:val="none" w:sz="0" w:space="0" w:color="auto"/>
      </w:divBdr>
    </w:div>
    <w:div w:id="285308136">
      <w:bodyDiv w:val="1"/>
      <w:marLeft w:val="0"/>
      <w:marRight w:val="0"/>
      <w:marTop w:val="0"/>
      <w:marBottom w:val="0"/>
      <w:divBdr>
        <w:top w:val="none" w:sz="0" w:space="0" w:color="auto"/>
        <w:left w:val="none" w:sz="0" w:space="0" w:color="auto"/>
        <w:bottom w:val="none" w:sz="0" w:space="0" w:color="auto"/>
        <w:right w:val="none" w:sz="0" w:space="0" w:color="auto"/>
      </w:divBdr>
    </w:div>
    <w:div w:id="311524170">
      <w:bodyDiv w:val="1"/>
      <w:marLeft w:val="0"/>
      <w:marRight w:val="0"/>
      <w:marTop w:val="0"/>
      <w:marBottom w:val="0"/>
      <w:divBdr>
        <w:top w:val="none" w:sz="0" w:space="0" w:color="auto"/>
        <w:left w:val="none" w:sz="0" w:space="0" w:color="auto"/>
        <w:bottom w:val="none" w:sz="0" w:space="0" w:color="auto"/>
        <w:right w:val="none" w:sz="0" w:space="0" w:color="auto"/>
      </w:divBdr>
    </w:div>
    <w:div w:id="323434727">
      <w:bodyDiv w:val="1"/>
      <w:marLeft w:val="0"/>
      <w:marRight w:val="0"/>
      <w:marTop w:val="0"/>
      <w:marBottom w:val="0"/>
      <w:divBdr>
        <w:top w:val="none" w:sz="0" w:space="0" w:color="auto"/>
        <w:left w:val="none" w:sz="0" w:space="0" w:color="auto"/>
        <w:bottom w:val="none" w:sz="0" w:space="0" w:color="auto"/>
        <w:right w:val="none" w:sz="0" w:space="0" w:color="auto"/>
      </w:divBdr>
    </w:div>
    <w:div w:id="324281782">
      <w:bodyDiv w:val="1"/>
      <w:marLeft w:val="0"/>
      <w:marRight w:val="0"/>
      <w:marTop w:val="0"/>
      <w:marBottom w:val="0"/>
      <w:divBdr>
        <w:top w:val="none" w:sz="0" w:space="0" w:color="auto"/>
        <w:left w:val="none" w:sz="0" w:space="0" w:color="auto"/>
        <w:bottom w:val="none" w:sz="0" w:space="0" w:color="auto"/>
        <w:right w:val="none" w:sz="0" w:space="0" w:color="auto"/>
      </w:divBdr>
    </w:div>
    <w:div w:id="347222485">
      <w:bodyDiv w:val="1"/>
      <w:marLeft w:val="0"/>
      <w:marRight w:val="0"/>
      <w:marTop w:val="0"/>
      <w:marBottom w:val="0"/>
      <w:divBdr>
        <w:top w:val="none" w:sz="0" w:space="0" w:color="auto"/>
        <w:left w:val="none" w:sz="0" w:space="0" w:color="auto"/>
        <w:bottom w:val="none" w:sz="0" w:space="0" w:color="auto"/>
        <w:right w:val="none" w:sz="0" w:space="0" w:color="auto"/>
      </w:divBdr>
    </w:div>
    <w:div w:id="382146297">
      <w:bodyDiv w:val="1"/>
      <w:marLeft w:val="0"/>
      <w:marRight w:val="0"/>
      <w:marTop w:val="0"/>
      <w:marBottom w:val="0"/>
      <w:divBdr>
        <w:top w:val="none" w:sz="0" w:space="0" w:color="auto"/>
        <w:left w:val="none" w:sz="0" w:space="0" w:color="auto"/>
        <w:bottom w:val="none" w:sz="0" w:space="0" w:color="auto"/>
        <w:right w:val="none" w:sz="0" w:space="0" w:color="auto"/>
      </w:divBdr>
    </w:div>
    <w:div w:id="400710561">
      <w:bodyDiv w:val="1"/>
      <w:marLeft w:val="0"/>
      <w:marRight w:val="0"/>
      <w:marTop w:val="0"/>
      <w:marBottom w:val="0"/>
      <w:divBdr>
        <w:top w:val="none" w:sz="0" w:space="0" w:color="auto"/>
        <w:left w:val="none" w:sz="0" w:space="0" w:color="auto"/>
        <w:bottom w:val="none" w:sz="0" w:space="0" w:color="auto"/>
        <w:right w:val="none" w:sz="0" w:space="0" w:color="auto"/>
      </w:divBdr>
    </w:div>
    <w:div w:id="425998257">
      <w:bodyDiv w:val="1"/>
      <w:marLeft w:val="0"/>
      <w:marRight w:val="0"/>
      <w:marTop w:val="0"/>
      <w:marBottom w:val="0"/>
      <w:divBdr>
        <w:top w:val="none" w:sz="0" w:space="0" w:color="auto"/>
        <w:left w:val="none" w:sz="0" w:space="0" w:color="auto"/>
        <w:bottom w:val="none" w:sz="0" w:space="0" w:color="auto"/>
        <w:right w:val="none" w:sz="0" w:space="0" w:color="auto"/>
      </w:divBdr>
    </w:div>
    <w:div w:id="474881526">
      <w:bodyDiv w:val="1"/>
      <w:marLeft w:val="0"/>
      <w:marRight w:val="0"/>
      <w:marTop w:val="0"/>
      <w:marBottom w:val="0"/>
      <w:divBdr>
        <w:top w:val="none" w:sz="0" w:space="0" w:color="auto"/>
        <w:left w:val="none" w:sz="0" w:space="0" w:color="auto"/>
        <w:bottom w:val="none" w:sz="0" w:space="0" w:color="auto"/>
        <w:right w:val="none" w:sz="0" w:space="0" w:color="auto"/>
      </w:divBdr>
    </w:div>
    <w:div w:id="492768124">
      <w:bodyDiv w:val="1"/>
      <w:marLeft w:val="0"/>
      <w:marRight w:val="0"/>
      <w:marTop w:val="0"/>
      <w:marBottom w:val="0"/>
      <w:divBdr>
        <w:top w:val="none" w:sz="0" w:space="0" w:color="auto"/>
        <w:left w:val="none" w:sz="0" w:space="0" w:color="auto"/>
        <w:bottom w:val="none" w:sz="0" w:space="0" w:color="auto"/>
        <w:right w:val="none" w:sz="0" w:space="0" w:color="auto"/>
      </w:divBdr>
    </w:div>
    <w:div w:id="495993806">
      <w:bodyDiv w:val="1"/>
      <w:marLeft w:val="0"/>
      <w:marRight w:val="0"/>
      <w:marTop w:val="0"/>
      <w:marBottom w:val="0"/>
      <w:divBdr>
        <w:top w:val="none" w:sz="0" w:space="0" w:color="auto"/>
        <w:left w:val="none" w:sz="0" w:space="0" w:color="auto"/>
        <w:bottom w:val="none" w:sz="0" w:space="0" w:color="auto"/>
        <w:right w:val="none" w:sz="0" w:space="0" w:color="auto"/>
      </w:divBdr>
    </w:div>
    <w:div w:id="500316334">
      <w:bodyDiv w:val="1"/>
      <w:marLeft w:val="0"/>
      <w:marRight w:val="0"/>
      <w:marTop w:val="0"/>
      <w:marBottom w:val="0"/>
      <w:divBdr>
        <w:top w:val="none" w:sz="0" w:space="0" w:color="auto"/>
        <w:left w:val="none" w:sz="0" w:space="0" w:color="auto"/>
        <w:bottom w:val="none" w:sz="0" w:space="0" w:color="auto"/>
        <w:right w:val="none" w:sz="0" w:space="0" w:color="auto"/>
      </w:divBdr>
    </w:div>
    <w:div w:id="512690430">
      <w:bodyDiv w:val="1"/>
      <w:marLeft w:val="0"/>
      <w:marRight w:val="0"/>
      <w:marTop w:val="0"/>
      <w:marBottom w:val="0"/>
      <w:divBdr>
        <w:top w:val="none" w:sz="0" w:space="0" w:color="auto"/>
        <w:left w:val="none" w:sz="0" w:space="0" w:color="auto"/>
        <w:bottom w:val="none" w:sz="0" w:space="0" w:color="auto"/>
        <w:right w:val="none" w:sz="0" w:space="0" w:color="auto"/>
      </w:divBdr>
    </w:div>
    <w:div w:id="516191819">
      <w:bodyDiv w:val="1"/>
      <w:marLeft w:val="0"/>
      <w:marRight w:val="0"/>
      <w:marTop w:val="0"/>
      <w:marBottom w:val="0"/>
      <w:divBdr>
        <w:top w:val="none" w:sz="0" w:space="0" w:color="auto"/>
        <w:left w:val="none" w:sz="0" w:space="0" w:color="auto"/>
        <w:bottom w:val="none" w:sz="0" w:space="0" w:color="auto"/>
        <w:right w:val="none" w:sz="0" w:space="0" w:color="auto"/>
      </w:divBdr>
    </w:div>
    <w:div w:id="528563906">
      <w:bodyDiv w:val="1"/>
      <w:marLeft w:val="0"/>
      <w:marRight w:val="0"/>
      <w:marTop w:val="0"/>
      <w:marBottom w:val="0"/>
      <w:divBdr>
        <w:top w:val="none" w:sz="0" w:space="0" w:color="auto"/>
        <w:left w:val="none" w:sz="0" w:space="0" w:color="auto"/>
        <w:bottom w:val="none" w:sz="0" w:space="0" w:color="auto"/>
        <w:right w:val="none" w:sz="0" w:space="0" w:color="auto"/>
      </w:divBdr>
    </w:div>
    <w:div w:id="531768191">
      <w:bodyDiv w:val="1"/>
      <w:marLeft w:val="0"/>
      <w:marRight w:val="0"/>
      <w:marTop w:val="0"/>
      <w:marBottom w:val="0"/>
      <w:divBdr>
        <w:top w:val="none" w:sz="0" w:space="0" w:color="auto"/>
        <w:left w:val="none" w:sz="0" w:space="0" w:color="auto"/>
        <w:bottom w:val="none" w:sz="0" w:space="0" w:color="auto"/>
        <w:right w:val="none" w:sz="0" w:space="0" w:color="auto"/>
      </w:divBdr>
    </w:div>
    <w:div w:id="567157943">
      <w:bodyDiv w:val="1"/>
      <w:marLeft w:val="0"/>
      <w:marRight w:val="0"/>
      <w:marTop w:val="0"/>
      <w:marBottom w:val="0"/>
      <w:divBdr>
        <w:top w:val="none" w:sz="0" w:space="0" w:color="auto"/>
        <w:left w:val="none" w:sz="0" w:space="0" w:color="auto"/>
        <w:bottom w:val="none" w:sz="0" w:space="0" w:color="auto"/>
        <w:right w:val="none" w:sz="0" w:space="0" w:color="auto"/>
      </w:divBdr>
    </w:div>
    <w:div w:id="574974655">
      <w:bodyDiv w:val="1"/>
      <w:marLeft w:val="0"/>
      <w:marRight w:val="0"/>
      <w:marTop w:val="0"/>
      <w:marBottom w:val="0"/>
      <w:divBdr>
        <w:top w:val="none" w:sz="0" w:space="0" w:color="auto"/>
        <w:left w:val="none" w:sz="0" w:space="0" w:color="auto"/>
        <w:bottom w:val="none" w:sz="0" w:space="0" w:color="auto"/>
        <w:right w:val="none" w:sz="0" w:space="0" w:color="auto"/>
      </w:divBdr>
    </w:div>
    <w:div w:id="583029556">
      <w:bodyDiv w:val="1"/>
      <w:marLeft w:val="0"/>
      <w:marRight w:val="0"/>
      <w:marTop w:val="0"/>
      <w:marBottom w:val="0"/>
      <w:divBdr>
        <w:top w:val="none" w:sz="0" w:space="0" w:color="auto"/>
        <w:left w:val="none" w:sz="0" w:space="0" w:color="auto"/>
        <w:bottom w:val="none" w:sz="0" w:space="0" w:color="auto"/>
        <w:right w:val="none" w:sz="0" w:space="0" w:color="auto"/>
      </w:divBdr>
    </w:div>
    <w:div w:id="586886143">
      <w:bodyDiv w:val="1"/>
      <w:marLeft w:val="0"/>
      <w:marRight w:val="0"/>
      <w:marTop w:val="0"/>
      <w:marBottom w:val="0"/>
      <w:divBdr>
        <w:top w:val="none" w:sz="0" w:space="0" w:color="auto"/>
        <w:left w:val="none" w:sz="0" w:space="0" w:color="auto"/>
        <w:bottom w:val="none" w:sz="0" w:space="0" w:color="auto"/>
        <w:right w:val="none" w:sz="0" w:space="0" w:color="auto"/>
      </w:divBdr>
    </w:div>
    <w:div w:id="630674553">
      <w:bodyDiv w:val="1"/>
      <w:marLeft w:val="0"/>
      <w:marRight w:val="0"/>
      <w:marTop w:val="0"/>
      <w:marBottom w:val="0"/>
      <w:divBdr>
        <w:top w:val="none" w:sz="0" w:space="0" w:color="auto"/>
        <w:left w:val="none" w:sz="0" w:space="0" w:color="auto"/>
        <w:bottom w:val="none" w:sz="0" w:space="0" w:color="auto"/>
        <w:right w:val="none" w:sz="0" w:space="0" w:color="auto"/>
      </w:divBdr>
    </w:div>
    <w:div w:id="637149515">
      <w:bodyDiv w:val="1"/>
      <w:marLeft w:val="0"/>
      <w:marRight w:val="0"/>
      <w:marTop w:val="0"/>
      <w:marBottom w:val="0"/>
      <w:divBdr>
        <w:top w:val="none" w:sz="0" w:space="0" w:color="auto"/>
        <w:left w:val="none" w:sz="0" w:space="0" w:color="auto"/>
        <w:bottom w:val="none" w:sz="0" w:space="0" w:color="auto"/>
        <w:right w:val="none" w:sz="0" w:space="0" w:color="auto"/>
      </w:divBdr>
    </w:div>
    <w:div w:id="639379211">
      <w:bodyDiv w:val="1"/>
      <w:marLeft w:val="0"/>
      <w:marRight w:val="0"/>
      <w:marTop w:val="0"/>
      <w:marBottom w:val="0"/>
      <w:divBdr>
        <w:top w:val="none" w:sz="0" w:space="0" w:color="auto"/>
        <w:left w:val="none" w:sz="0" w:space="0" w:color="auto"/>
        <w:bottom w:val="none" w:sz="0" w:space="0" w:color="auto"/>
        <w:right w:val="none" w:sz="0" w:space="0" w:color="auto"/>
      </w:divBdr>
    </w:div>
    <w:div w:id="657079791">
      <w:bodyDiv w:val="1"/>
      <w:marLeft w:val="0"/>
      <w:marRight w:val="0"/>
      <w:marTop w:val="0"/>
      <w:marBottom w:val="0"/>
      <w:divBdr>
        <w:top w:val="none" w:sz="0" w:space="0" w:color="auto"/>
        <w:left w:val="none" w:sz="0" w:space="0" w:color="auto"/>
        <w:bottom w:val="none" w:sz="0" w:space="0" w:color="auto"/>
        <w:right w:val="none" w:sz="0" w:space="0" w:color="auto"/>
      </w:divBdr>
    </w:div>
    <w:div w:id="724061934">
      <w:bodyDiv w:val="1"/>
      <w:marLeft w:val="0"/>
      <w:marRight w:val="0"/>
      <w:marTop w:val="0"/>
      <w:marBottom w:val="0"/>
      <w:divBdr>
        <w:top w:val="none" w:sz="0" w:space="0" w:color="auto"/>
        <w:left w:val="none" w:sz="0" w:space="0" w:color="auto"/>
        <w:bottom w:val="none" w:sz="0" w:space="0" w:color="auto"/>
        <w:right w:val="none" w:sz="0" w:space="0" w:color="auto"/>
      </w:divBdr>
      <w:divsChild>
        <w:div w:id="26411403">
          <w:marLeft w:val="0"/>
          <w:marRight w:val="0"/>
          <w:marTop w:val="0"/>
          <w:marBottom w:val="0"/>
          <w:divBdr>
            <w:top w:val="none" w:sz="0" w:space="0" w:color="auto"/>
            <w:left w:val="none" w:sz="0" w:space="0" w:color="auto"/>
            <w:bottom w:val="none" w:sz="0" w:space="0" w:color="auto"/>
            <w:right w:val="none" w:sz="0" w:space="0" w:color="auto"/>
          </w:divBdr>
        </w:div>
        <w:div w:id="462699226">
          <w:marLeft w:val="0"/>
          <w:marRight w:val="0"/>
          <w:marTop w:val="0"/>
          <w:marBottom w:val="0"/>
          <w:divBdr>
            <w:top w:val="none" w:sz="0" w:space="0" w:color="auto"/>
            <w:left w:val="none" w:sz="0" w:space="0" w:color="auto"/>
            <w:bottom w:val="none" w:sz="0" w:space="0" w:color="auto"/>
            <w:right w:val="none" w:sz="0" w:space="0" w:color="auto"/>
          </w:divBdr>
        </w:div>
        <w:div w:id="609238051">
          <w:marLeft w:val="0"/>
          <w:marRight w:val="0"/>
          <w:marTop w:val="0"/>
          <w:marBottom w:val="0"/>
          <w:divBdr>
            <w:top w:val="none" w:sz="0" w:space="0" w:color="auto"/>
            <w:left w:val="none" w:sz="0" w:space="0" w:color="auto"/>
            <w:bottom w:val="none" w:sz="0" w:space="0" w:color="auto"/>
            <w:right w:val="none" w:sz="0" w:space="0" w:color="auto"/>
          </w:divBdr>
        </w:div>
        <w:div w:id="1407266059">
          <w:marLeft w:val="0"/>
          <w:marRight w:val="0"/>
          <w:marTop w:val="0"/>
          <w:marBottom w:val="0"/>
          <w:divBdr>
            <w:top w:val="none" w:sz="0" w:space="0" w:color="auto"/>
            <w:left w:val="none" w:sz="0" w:space="0" w:color="auto"/>
            <w:bottom w:val="none" w:sz="0" w:space="0" w:color="auto"/>
            <w:right w:val="none" w:sz="0" w:space="0" w:color="auto"/>
          </w:divBdr>
        </w:div>
        <w:div w:id="1758744564">
          <w:marLeft w:val="0"/>
          <w:marRight w:val="0"/>
          <w:marTop w:val="0"/>
          <w:marBottom w:val="0"/>
          <w:divBdr>
            <w:top w:val="none" w:sz="0" w:space="0" w:color="auto"/>
            <w:left w:val="none" w:sz="0" w:space="0" w:color="auto"/>
            <w:bottom w:val="none" w:sz="0" w:space="0" w:color="auto"/>
            <w:right w:val="none" w:sz="0" w:space="0" w:color="auto"/>
          </w:divBdr>
        </w:div>
      </w:divsChild>
    </w:div>
    <w:div w:id="726414644">
      <w:bodyDiv w:val="1"/>
      <w:marLeft w:val="0"/>
      <w:marRight w:val="0"/>
      <w:marTop w:val="0"/>
      <w:marBottom w:val="0"/>
      <w:divBdr>
        <w:top w:val="none" w:sz="0" w:space="0" w:color="auto"/>
        <w:left w:val="none" w:sz="0" w:space="0" w:color="auto"/>
        <w:bottom w:val="none" w:sz="0" w:space="0" w:color="auto"/>
        <w:right w:val="none" w:sz="0" w:space="0" w:color="auto"/>
      </w:divBdr>
    </w:div>
    <w:div w:id="778530253">
      <w:bodyDiv w:val="1"/>
      <w:marLeft w:val="0"/>
      <w:marRight w:val="0"/>
      <w:marTop w:val="0"/>
      <w:marBottom w:val="0"/>
      <w:divBdr>
        <w:top w:val="none" w:sz="0" w:space="0" w:color="auto"/>
        <w:left w:val="none" w:sz="0" w:space="0" w:color="auto"/>
        <w:bottom w:val="none" w:sz="0" w:space="0" w:color="auto"/>
        <w:right w:val="none" w:sz="0" w:space="0" w:color="auto"/>
      </w:divBdr>
    </w:div>
    <w:div w:id="786197533">
      <w:bodyDiv w:val="1"/>
      <w:marLeft w:val="0"/>
      <w:marRight w:val="0"/>
      <w:marTop w:val="0"/>
      <w:marBottom w:val="0"/>
      <w:divBdr>
        <w:top w:val="none" w:sz="0" w:space="0" w:color="auto"/>
        <w:left w:val="none" w:sz="0" w:space="0" w:color="auto"/>
        <w:bottom w:val="none" w:sz="0" w:space="0" w:color="auto"/>
        <w:right w:val="none" w:sz="0" w:space="0" w:color="auto"/>
      </w:divBdr>
    </w:div>
    <w:div w:id="793712213">
      <w:bodyDiv w:val="1"/>
      <w:marLeft w:val="0"/>
      <w:marRight w:val="0"/>
      <w:marTop w:val="0"/>
      <w:marBottom w:val="0"/>
      <w:divBdr>
        <w:top w:val="none" w:sz="0" w:space="0" w:color="auto"/>
        <w:left w:val="none" w:sz="0" w:space="0" w:color="auto"/>
        <w:bottom w:val="none" w:sz="0" w:space="0" w:color="auto"/>
        <w:right w:val="none" w:sz="0" w:space="0" w:color="auto"/>
      </w:divBdr>
    </w:div>
    <w:div w:id="819613512">
      <w:bodyDiv w:val="1"/>
      <w:marLeft w:val="0"/>
      <w:marRight w:val="0"/>
      <w:marTop w:val="0"/>
      <w:marBottom w:val="0"/>
      <w:divBdr>
        <w:top w:val="none" w:sz="0" w:space="0" w:color="auto"/>
        <w:left w:val="none" w:sz="0" w:space="0" w:color="auto"/>
        <w:bottom w:val="none" w:sz="0" w:space="0" w:color="auto"/>
        <w:right w:val="none" w:sz="0" w:space="0" w:color="auto"/>
      </w:divBdr>
    </w:div>
    <w:div w:id="844325634">
      <w:bodyDiv w:val="1"/>
      <w:marLeft w:val="0"/>
      <w:marRight w:val="0"/>
      <w:marTop w:val="0"/>
      <w:marBottom w:val="0"/>
      <w:divBdr>
        <w:top w:val="none" w:sz="0" w:space="0" w:color="auto"/>
        <w:left w:val="none" w:sz="0" w:space="0" w:color="auto"/>
        <w:bottom w:val="none" w:sz="0" w:space="0" w:color="auto"/>
        <w:right w:val="none" w:sz="0" w:space="0" w:color="auto"/>
      </w:divBdr>
    </w:div>
    <w:div w:id="854727695">
      <w:bodyDiv w:val="1"/>
      <w:marLeft w:val="0"/>
      <w:marRight w:val="0"/>
      <w:marTop w:val="0"/>
      <w:marBottom w:val="0"/>
      <w:divBdr>
        <w:top w:val="none" w:sz="0" w:space="0" w:color="auto"/>
        <w:left w:val="none" w:sz="0" w:space="0" w:color="auto"/>
        <w:bottom w:val="none" w:sz="0" w:space="0" w:color="auto"/>
        <w:right w:val="none" w:sz="0" w:space="0" w:color="auto"/>
      </w:divBdr>
    </w:div>
    <w:div w:id="859733853">
      <w:bodyDiv w:val="1"/>
      <w:marLeft w:val="0"/>
      <w:marRight w:val="0"/>
      <w:marTop w:val="0"/>
      <w:marBottom w:val="0"/>
      <w:divBdr>
        <w:top w:val="none" w:sz="0" w:space="0" w:color="auto"/>
        <w:left w:val="none" w:sz="0" w:space="0" w:color="auto"/>
        <w:bottom w:val="none" w:sz="0" w:space="0" w:color="auto"/>
        <w:right w:val="none" w:sz="0" w:space="0" w:color="auto"/>
      </w:divBdr>
    </w:div>
    <w:div w:id="875585154">
      <w:bodyDiv w:val="1"/>
      <w:marLeft w:val="0"/>
      <w:marRight w:val="0"/>
      <w:marTop w:val="0"/>
      <w:marBottom w:val="0"/>
      <w:divBdr>
        <w:top w:val="none" w:sz="0" w:space="0" w:color="auto"/>
        <w:left w:val="none" w:sz="0" w:space="0" w:color="auto"/>
        <w:bottom w:val="none" w:sz="0" w:space="0" w:color="auto"/>
        <w:right w:val="none" w:sz="0" w:space="0" w:color="auto"/>
      </w:divBdr>
    </w:div>
    <w:div w:id="881788645">
      <w:bodyDiv w:val="1"/>
      <w:marLeft w:val="0"/>
      <w:marRight w:val="0"/>
      <w:marTop w:val="0"/>
      <w:marBottom w:val="0"/>
      <w:divBdr>
        <w:top w:val="none" w:sz="0" w:space="0" w:color="auto"/>
        <w:left w:val="none" w:sz="0" w:space="0" w:color="auto"/>
        <w:bottom w:val="none" w:sz="0" w:space="0" w:color="auto"/>
        <w:right w:val="none" w:sz="0" w:space="0" w:color="auto"/>
      </w:divBdr>
    </w:div>
    <w:div w:id="904488487">
      <w:bodyDiv w:val="1"/>
      <w:marLeft w:val="0"/>
      <w:marRight w:val="0"/>
      <w:marTop w:val="0"/>
      <w:marBottom w:val="0"/>
      <w:divBdr>
        <w:top w:val="none" w:sz="0" w:space="0" w:color="auto"/>
        <w:left w:val="none" w:sz="0" w:space="0" w:color="auto"/>
        <w:bottom w:val="none" w:sz="0" w:space="0" w:color="auto"/>
        <w:right w:val="none" w:sz="0" w:space="0" w:color="auto"/>
      </w:divBdr>
    </w:div>
    <w:div w:id="938678562">
      <w:bodyDiv w:val="1"/>
      <w:marLeft w:val="0"/>
      <w:marRight w:val="0"/>
      <w:marTop w:val="0"/>
      <w:marBottom w:val="0"/>
      <w:divBdr>
        <w:top w:val="none" w:sz="0" w:space="0" w:color="auto"/>
        <w:left w:val="none" w:sz="0" w:space="0" w:color="auto"/>
        <w:bottom w:val="none" w:sz="0" w:space="0" w:color="auto"/>
        <w:right w:val="none" w:sz="0" w:space="0" w:color="auto"/>
      </w:divBdr>
    </w:div>
    <w:div w:id="950089714">
      <w:bodyDiv w:val="1"/>
      <w:marLeft w:val="0"/>
      <w:marRight w:val="0"/>
      <w:marTop w:val="0"/>
      <w:marBottom w:val="0"/>
      <w:divBdr>
        <w:top w:val="none" w:sz="0" w:space="0" w:color="auto"/>
        <w:left w:val="none" w:sz="0" w:space="0" w:color="auto"/>
        <w:bottom w:val="none" w:sz="0" w:space="0" w:color="auto"/>
        <w:right w:val="none" w:sz="0" w:space="0" w:color="auto"/>
      </w:divBdr>
    </w:div>
    <w:div w:id="954218467">
      <w:bodyDiv w:val="1"/>
      <w:marLeft w:val="0"/>
      <w:marRight w:val="0"/>
      <w:marTop w:val="0"/>
      <w:marBottom w:val="0"/>
      <w:divBdr>
        <w:top w:val="none" w:sz="0" w:space="0" w:color="auto"/>
        <w:left w:val="none" w:sz="0" w:space="0" w:color="auto"/>
        <w:bottom w:val="none" w:sz="0" w:space="0" w:color="auto"/>
        <w:right w:val="none" w:sz="0" w:space="0" w:color="auto"/>
      </w:divBdr>
      <w:divsChild>
        <w:div w:id="665789864">
          <w:marLeft w:val="0"/>
          <w:marRight w:val="0"/>
          <w:marTop w:val="100"/>
          <w:marBottom w:val="445"/>
          <w:divBdr>
            <w:top w:val="none" w:sz="0" w:space="0" w:color="auto"/>
            <w:left w:val="none" w:sz="0" w:space="0" w:color="auto"/>
            <w:bottom w:val="none" w:sz="0" w:space="0" w:color="auto"/>
            <w:right w:val="none" w:sz="0" w:space="0" w:color="auto"/>
          </w:divBdr>
        </w:div>
        <w:div w:id="1105539927">
          <w:marLeft w:val="0"/>
          <w:marRight w:val="0"/>
          <w:marTop w:val="100"/>
          <w:marBottom w:val="0"/>
          <w:divBdr>
            <w:top w:val="none" w:sz="0" w:space="0" w:color="auto"/>
            <w:left w:val="none" w:sz="0" w:space="0" w:color="auto"/>
            <w:bottom w:val="none" w:sz="0" w:space="0" w:color="auto"/>
            <w:right w:val="none" w:sz="0" w:space="0" w:color="auto"/>
          </w:divBdr>
          <w:divsChild>
            <w:div w:id="70722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423633">
      <w:bodyDiv w:val="1"/>
      <w:marLeft w:val="0"/>
      <w:marRight w:val="0"/>
      <w:marTop w:val="0"/>
      <w:marBottom w:val="0"/>
      <w:divBdr>
        <w:top w:val="none" w:sz="0" w:space="0" w:color="auto"/>
        <w:left w:val="none" w:sz="0" w:space="0" w:color="auto"/>
        <w:bottom w:val="none" w:sz="0" w:space="0" w:color="auto"/>
        <w:right w:val="none" w:sz="0" w:space="0" w:color="auto"/>
      </w:divBdr>
    </w:div>
    <w:div w:id="1001933458">
      <w:bodyDiv w:val="1"/>
      <w:marLeft w:val="0"/>
      <w:marRight w:val="0"/>
      <w:marTop w:val="0"/>
      <w:marBottom w:val="0"/>
      <w:divBdr>
        <w:top w:val="none" w:sz="0" w:space="0" w:color="auto"/>
        <w:left w:val="none" w:sz="0" w:space="0" w:color="auto"/>
        <w:bottom w:val="none" w:sz="0" w:space="0" w:color="auto"/>
        <w:right w:val="none" w:sz="0" w:space="0" w:color="auto"/>
      </w:divBdr>
    </w:div>
    <w:div w:id="1048261157">
      <w:bodyDiv w:val="1"/>
      <w:marLeft w:val="0"/>
      <w:marRight w:val="0"/>
      <w:marTop w:val="0"/>
      <w:marBottom w:val="0"/>
      <w:divBdr>
        <w:top w:val="none" w:sz="0" w:space="0" w:color="auto"/>
        <w:left w:val="none" w:sz="0" w:space="0" w:color="auto"/>
        <w:bottom w:val="none" w:sz="0" w:space="0" w:color="auto"/>
        <w:right w:val="none" w:sz="0" w:space="0" w:color="auto"/>
      </w:divBdr>
    </w:div>
    <w:div w:id="1061175135">
      <w:bodyDiv w:val="1"/>
      <w:marLeft w:val="0"/>
      <w:marRight w:val="0"/>
      <w:marTop w:val="0"/>
      <w:marBottom w:val="0"/>
      <w:divBdr>
        <w:top w:val="none" w:sz="0" w:space="0" w:color="auto"/>
        <w:left w:val="none" w:sz="0" w:space="0" w:color="auto"/>
        <w:bottom w:val="none" w:sz="0" w:space="0" w:color="auto"/>
        <w:right w:val="none" w:sz="0" w:space="0" w:color="auto"/>
      </w:divBdr>
    </w:div>
    <w:div w:id="1084574206">
      <w:bodyDiv w:val="1"/>
      <w:marLeft w:val="0"/>
      <w:marRight w:val="0"/>
      <w:marTop w:val="0"/>
      <w:marBottom w:val="0"/>
      <w:divBdr>
        <w:top w:val="none" w:sz="0" w:space="0" w:color="auto"/>
        <w:left w:val="none" w:sz="0" w:space="0" w:color="auto"/>
        <w:bottom w:val="none" w:sz="0" w:space="0" w:color="auto"/>
        <w:right w:val="none" w:sz="0" w:space="0" w:color="auto"/>
      </w:divBdr>
    </w:div>
    <w:div w:id="1109351024">
      <w:bodyDiv w:val="1"/>
      <w:marLeft w:val="0"/>
      <w:marRight w:val="0"/>
      <w:marTop w:val="0"/>
      <w:marBottom w:val="0"/>
      <w:divBdr>
        <w:top w:val="none" w:sz="0" w:space="0" w:color="auto"/>
        <w:left w:val="none" w:sz="0" w:space="0" w:color="auto"/>
        <w:bottom w:val="none" w:sz="0" w:space="0" w:color="auto"/>
        <w:right w:val="none" w:sz="0" w:space="0" w:color="auto"/>
      </w:divBdr>
    </w:div>
    <w:div w:id="1118110481">
      <w:bodyDiv w:val="1"/>
      <w:marLeft w:val="0"/>
      <w:marRight w:val="0"/>
      <w:marTop w:val="0"/>
      <w:marBottom w:val="0"/>
      <w:divBdr>
        <w:top w:val="none" w:sz="0" w:space="0" w:color="auto"/>
        <w:left w:val="none" w:sz="0" w:space="0" w:color="auto"/>
        <w:bottom w:val="none" w:sz="0" w:space="0" w:color="auto"/>
        <w:right w:val="none" w:sz="0" w:space="0" w:color="auto"/>
      </w:divBdr>
    </w:div>
    <w:div w:id="1187209512">
      <w:bodyDiv w:val="1"/>
      <w:marLeft w:val="0"/>
      <w:marRight w:val="0"/>
      <w:marTop w:val="0"/>
      <w:marBottom w:val="0"/>
      <w:divBdr>
        <w:top w:val="none" w:sz="0" w:space="0" w:color="auto"/>
        <w:left w:val="none" w:sz="0" w:space="0" w:color="auto"/>
        <w:bottom w:val="none" w:sz="0" w:space="0" w:color="auto"/>
        <w:right w:val="none" w:sz="0" w:space="0" w:color="auto"/>
      </w:divBdr>
    </w:div>
    <w:div w:id="1208758024">
      <w:bodyDiv w:val="1"/>
      <w:marLeft w:val="0"/>
      <w:marRight w:val="0"/>
      <w:marTop w:val="0"/>
      <w:marBottom w:val="0"/>
      <w:divBdr>
        <w:top w:val="none" w:sz="0" w:space="0" w:color="auto"/>
        <w:left w:val="none" w:sz="0" w:space="0" w:color="auto"/>
        <w:bottom w:val="none" w:sz="0" w:space="0" w:color="auto"/>
        <w:right w:val="none" w:sz="0" w:space="0" w:color="auto"/>
      </w:divBdr>
    </w:div>
    <w:div w:id="1214732922">
      <w:bodyDiv w:val="1"/>
      <w:marLeft w:val="0"/>
      <w:marRight w:val="0"/>
      <w:marTop w:val="0"/>
      <w:marBottom w:val="0"/>
      <w:divBdr>
        <w:top w:val="none" w:sz="0" w:space="0" w:color="auto"/>
        <w:left w:val="none" w:sz="0" w:space="0" w:color="auto"/>
        <w:bottom w:val="none" w:sz="0" w:space="0" w:color="auto"/>
        <w:right w:val="none" w:sz="0" w:space="0" w:color="auto"/>
      </w:divBdr>
      <w:divsChild>
        <w:div w:id="144014985">
          <w:marLeft w:val="0"/>
          <w:marRight w:val="0"/>
          <w:marTop w:val="0"/>
          <w:marBottom w:val="0"/>
          <w:divBdr>
            <w:top w:val="none" w:sz="0" w:space="0" w:color="auto"/>
            <w:left w:val="none" w:sz="0" w:space="0" w:color="auto"/>
            <w:bottom w:val="none" w:sz="0" w:space="0" w:color="auto"/>
            <w:right w:val="none" w:sz="0" w:space="0" w:color="auto"/>
          </w:divBdr>
        </w:div>
        <w:div w:id="200480086">
          <w:marLeft w:val="0"/>
          <w:marRight w:val="0"/>
          <w:marTop w:val="0"/>
          <w:marBottom w:val="0"/>
          <w:divBdr>
            <w:top w:val="none" w:sz="0" w:space="0" w:color="auto"/>
            <w:left w:val="none" w:sz="0" w:space="0" w:color="auto"/>
            <w:bottom w:val="none" w:sz="0" w:space="0" w:color="auto"/>
            <w:right w:val="none" w:sz="0" w:space="0" w:color="auto"/>
          </w:divBdr>
        </w:div>
        <w:div w:id="1938059549">
          <w:marLeft w:val="0"/>
          <w:marRight w:val="0"/>
          <w:marTop w:val="0"/>
          <w:marBottom w:val="0"/>
          <w:divBdr>
            <w:top w:val="none" w:sz="0" w:space="0" w:color="auto"/>
            <w:left w:val="none" w:sz="0" w:space="0" w:color="auto"/>
            <w:bottom w:val="none" w:sz="0" w:space="0" w:color="auto"/>
            <w:right w:val="none" w:sz="0" w:space="0" w:color="auto"/>
          </w:divBdr>
        </w:div>
        <w:div w:id="2085641998">
          <w:marLeft w:val="0"/>
          <w:marRight w:val="0"/>
          <w:marTop w:val="0"/>
          <w:marBottom w:val="0"/>
          <w:divBdr>
            <w:top w:val="none" w:sz="0" w:space="0" w:color="auto"/>
            <w:left w:val="none" w:sz="0" w:space="0" w:color="auto"/>
            <w:bottom w:val="none" w:sz="0" w:space="0" w:color="auto"/>
            <w:right w:val="none" w:sz="0" w:space="0" w:color="auto"/>
          </w:divBdr>
        </w:div>
        <w:div w:id="2140490250">
          <w:marLeft w:val="0"/>
          <w:marRight w:val="0"/>
          <w:marTop w:val="0"/>
          <w:marBottom w:val="0"/>
          <w:divBdr>
            <w:top w:val="none" w:sz="0" w:space="0" w:color="auto"/>
            <w:left w:val="none" w:sz="0" w:space="0" w:color="auto"/>
            <w:bottom w:val="none" w:sz="0" w:space="0" w:color="auto"/>
            <w:right w:val="none" w:sz="0" w:space="0" w:color="auto"/>
          </w:divBdr>
        </w:div>
      </w:divsChild>
    </w:div>
    <w:div w:id="1232351257">
      <w:bodyDiv w:val="1"/>
      <w:marLeft w:val="0"/>
      <w:marRight w:val="0"/>
      <w:marTop w:val="0"/>
      <w:marBottom w:val="0"/>
      <w:divBdr>
        <w:top w:val="none" w:sz="0" w:space="0" w:color="auto"/>
        <w:left w:val="none" w:sz="0" w:space="0" w:color="auto"/>
        <w:bottom w:val="none" w:sz="0" w:space="0" w:color="auto"/>
        <w:right w:val="none" w:sz="0" w:space="0" w:color="auto"/>
      </w:divBdr>
    </w:div>
    <w:div w:id="1234467095">
      <w:bodyDiv w:val="1"/>
      <w:marLeft w:val="0"/>
      <w:marRight w:val="0"/>
      <w:marTop w:val="0"/>
      <w:marBottom w:val="0"/>
      <w:divBdr>
        <w:top w:val="none" w:sz="0" w:space="0" w:color="auto"/>
        <w:left w:val="none" w:sz="0" w:space="0" w:color="auto"/>
        <w:bottom w:val="none" w:sz="0" w:space="0" w:color="auto"/>
        <w:right w:val="none" w:sz="0" w:space="0" w:color="auto"/>
      </w:divBdr>
    </w:div>
    <w:div w:id="1247881168">
      <w:bodyDiv w:val="1"/>
      <w:marLeft w:val="0"/>
      <w:marRight w:val="0"/>
      <w:marTop w:val="0"/>
      <w:marBottom w:val="0"/>
      <w:divBdr>
        <w:top w:val="none" w:sz="0" w:space="0" w:color="auto"/>
        <w:left w:val="none" w:sz="0" w:space="0" w:color="auto"/>
        <w:bottom w:val="none" w:sz="0" w:space="0" w:color="auto"/>
        <w:right w:val="none" w:sz="0" w:space="0" w:color="auto"/>
      </w:divBdr>
    </w:div>
    <w:div w:id="1304894871">
      <w:bodyDiv w:val="1"/>
      <w:marLeft w:val="0"/>
      <w:marRight w:val="0"/>
      <w:marTop w:val="0"/>
      <w:marBottom w:val="0"/>
      <w:divBdr>
        <w:top w:val="none" w:sz="0" w:space="0" w:color="auto"/>
        <w:left w:val="none" w:sz="0" w:space="0" w:color="auto"/>
        <w:bottom w:val="none" w:sz="0" w:space="0" w:color="auto"/>
        <w:right w:val="none" w:sz="0" w:space="0" w:color="auto"/>
      </w:divBdr>
    </w:div>
    <w:div w:id="1314599317">
      <w:bodyDiv w:val="1"/>
      <w:marLeft w:val="0"/>
      <w:marRight w:val="0"/>
      <w:marTop w:val="0"/>
      <w:marBottom w:val="0"/>
      <w:divBdr>
        <w:top w:val="none" w:sz="0" w:space="0" w:color="auto"/>
        <w:left w:val="none" w:sz="0" w:space="0" w:color="auto"/>
        <w:bottom w:val="none" w:sz="0" w:space="0" w:color="auto"/>
        <w:right w:val="none" w:sz="0" w:space="0" w:color="auto"/>
      </w:divBdr>
    </w:div>
    <w:div w:id="1319724267">
      <w:bodyDiv w:val="1"/>
      <w:marLeft w:val="0"/>
      <w:marRight w:val="0"/>
      <w:marTop w:val="0"/>
      <w:marBottom w:val="0"/>
      <w:divBdr>
        <w:top w:val="none" w:sz="0" w:space="0" w:color="auto"/>
        <w:left w:val="none" w:sz="0" w:space="0" w:color="auto"/>
        <w:bottom w:val="none" w:sz="0" w:space="0" w:color="auto"/>
        <w:right w:val="none" w:sz="0" w:space="0" w:color="auto"/>
      </w:divBdr>
    </w:div>
    <w:div w:id="1338265905">
      <w:bodyDiv w:val="1"/>
      <w:marLeft w:val="0"/>
      <w:marRight w:val="0"/>
      <w:marTop w:val="0"/>
      <w:marBottom w:val="0"/>
      <w:divBdr>
        <w:top w:val="none" w:sz="0" w:space="0" w:color="auto"/>
        <w:left w:val="none" w:sz="0" w:space="0" w:color="auto"/>
        <w:bottom w:val="none" w:sz="0" w:space="0" w:color="auto"/>
        <w:right w:val="none" w:sz="0" w:space="0" w:color="auto"/>
      </w:divBdr>
    </w:div>
    <w:div w:id="1397822448">
      <w:bodyDiv w:val="1"/>
      <w:marLeft w:val="0"/>
      <w:marRight w:val="0"/>
      <w:marTop w:val="0"/>
      <w:marBottom w:val="0"/>
      <w:divBdr>
        <w:top w:val="none" w:sz="0" w:space="0" w:color="auto"/>
        <w:left w:val="none" w:sz="0" w:space="0" w:color="auto"/>
        <w:bottom w:val="none" w:sz="0" w:space="0" w:color="auto"/>
        <w:right w:val="none" w:sz="0" w:space="0" w:color="auto"/>
      </w:divBdr>
    </w:div>
    <w:div w:id="1410426421">
      <w:bodyDiv w:val="1"/>
      <w:marLeft w:val="0"/>
      <w:marRight w:val="0"/>
      <w:marTop w:val="0"/>
      <w:marBottom w:val="0"/>
      <w:divBdr>
        <w:top w:val="none" w:sz="0" w:space="0" w:color="auto"/>
        <w:left w:val="none" w:sz="0" w:space="0" w:color="auto"/>
        <w:bottom w:val="none" w:sz="0" w:space="0" w:color="auto"/>
        <w:right w:val="none" w:sz="0" w:space="0" w:color="auto"/>
      </w:divBdr>
    </w:div>
    <w:div w:id="1428038956">
      <w:bodyDiv w:val="1"/>
      <w:marLeft w:val="0"/>
      <w:marRight w:val="0"/>
      <w:marTop w:val="0"/>
      <w:marBottom w:val="0"/>
      <w:divBdr>
        <w:top w:val="none" w:sz="0" w:space="0" w:color="auto"/>
        <w:left w:val="none" w:sz="0" w:space="0" w:color="auto"/>
        <w:bottom w:val="none" w:sz="0" w:space="0" w:color="auto"/>
        <w:right w:val="none" w:sz="0" w:space="0" w:color="auto"/>
      </w:divBdr>
    </w:div>
    <w:div w:id="1432165897">
      <w:bodyDiv w:val="1"/>
      <w:marLeft w:val="0"/>
      <w:marRight w:val="0"/>
      <w:marTop w:val="0"/>
      <w:marBottom w:val="0"/>
      <w:divBdr>
        <w:top w:val="none" w:sz="0" w:space="0" w:color="auto"/>
        <w:left w:val="none" w:sz="0" w:space="0" w:color="auto"/>
        <w:bottom w:val="none" w:sz="0" w:space="0" w:color="auto"/>
        <w:right w:val="none" w:sz="0" w:space="0" w:color="auto"/>
      </w:divBdr>
    </w:div>
    <w:div w:id="1445617424">
      <w:bodyDiv w:val="1"/>
      <w:marLeft w:val="0"/>
      <w:marRight w:val="0"/>
      <w:marTop w:val="0"/>
      <w:marBottom w:val="0"/>
      <w:divBdr>
        <w:top w:val="none" w:sz="0" w:space="0" w:color="auto"/>
        <w:left w:val="none" w:sz="0" w:space="0" w:color="auto"/>
        <w:bottom w:val="none" w:sz="0" w:space="0" w:color="auto"/>
        <w:right w:val="none" w:sz="0" w:space="0" w:color="auto"/>
      </w:divBdr>
    </w:div>
    <w:div w:id="1458452011">
      <w:bodyDiv w:val="1"/>
      <w:marLeft w:val="0"/>
      <w:marRight w:val="0"/>
      <w:marTop w:val="0"/>
      <w:marBottom w:val="0"/>
      <w:divBdr>
        <w:top w:val="none" w:sz="0" w:space="0" w:color="auto"/>
        <w:left w:val="none" w:sz="0" w:space="0" w:color="auto"/>
        <w:bottom w:val="none" w:sz="0" w:space="0" w:color="auto"/>
        <w:right w:val="none" w:sz="0" w:space="0" w:color="auto"/>
      </w:divBdr>
    </w:div>
    <w:div w:id="1471168595">
      <w:bodyDiv w:val="1"/>
      <w:marLeft w:val="0"/>
      <w:marRight w:val="0"/>
      <w:marTop w:val="0"/>
      <w:marBottom w:val="0"/>
      <w:divBdr>
        <w:top w:val="none" w:sz="0" w:space="0" w:color="auto"/>
        <w:left w:val="none" w:sz="0" w:space="0" w:color="auto"/>
        <w:bottom w:val="none" w:sz="0" w:space="0" w:color="auto"/>
        <w:right w:val="none" w:sz="0" w:space="0" w:color="auto"/>
      </w:divBdr>
    </w:div>
    <w:div w:id="1486898281">
      <w:bodyDiv w:val="1"/>
      <w:marLeft w:val="0"/>
      <w:marRight w:val="0"/>
      <w:marTop w:val="0"/>
      <w:marBottom w:val="0"/>
      <w:divBdr>
        <w:top w:val="none" w:sz="0" w:space="0" w:color="auto"/>
        <w:left w:val="none" w:sz="0" w:space="0" w:color="auto"/>
        <w:bottom w:val="none" w:sz="0" w:space="0" w:color="auto"/>
        <w:right w:val="none" w:sz="0" w:space="0" w:color="auto"/>
      </w:divBdr>
    </w:div>
    <w:div w:id="1487088930">
      <w:bodyDiv w:val="1"/>
      <w:marLeft w:val="0"/>
      <w:marRight w:val="0"/>
      <w:marTop w:val="0"/>
      <w:marBottom w:val="0"/>
      <w:divBdr>
        <w:top w:val="none" w:sz="0" w:space="0" w:color="auto"/>
        <w:left w:val="none" w:sz="0" w:space="0" w:color="auto"/>
        <w:bottom w:val="none" w:sz="0" w:space="0" w:color="auto"/>
        <w:right w:val="none" w:sz="0" w:space="0" w:color="auto"/>
      </w:divBdr>
    </w:div>
    <w:div w:id="1533306069">
      <w:bodyDiv w:val="1"/>
      <w:marLeft w:val="0"/>
      <w:marRight w:val="0"/>
      <w:marTop w:val="0"/>
      <w:marBottom w:val="0"/>
      <w:divBdr>
        <w:top w:val="none" w:sz="0" w:space="0" w:color="auto"/>
        <w:left w:val="none" w:sz="0" w:space="0" w:color="auto"/>
        <w:bottom w:val="none" w:sz="0" w:space="0" w:color="auto"/>
        <w:right w:val="none" w:sz="0" w:space="0" w:color="auto"/>
      </w:divBdr>
    </w:div>
    <w:div w:id="1537498159">
      <w:bodyDiv w:val="1"/>
      <w:marLeft w:val="0"/>
      <w:marRight w:val="0"/>
      <w:marTop w:val="0"/>
      <w:marBottom w:val="0"/>
      <w:divBdr>
        <w:top w:val="none" w:sz="0" w:space="0" w:color="auto"/>
        <w:left w:val="none" w:sz="0" w:space="0" w:color="auto"/>
        <w:bottom w:val="none" w:sz="0" w:space="0" w:color="auto"/>
        <w:right w:val="none" w:sz="0" w:space="0" w:color="auto"/>
      </w:divBdr>
    </w:div>
    <w:div w:id="1555310388">
      <w:bodyDiv w:val="1"/>
      <w:marLeft w:val="0"/>
      <w:marRight w:val="0"/>
      <w:marTop w:val="0"/>
      <w:marBottom w:val="0"/>
      <w:divBdr>
        <w:top w:val="none" w:sz="0" w:space="0" w:color="auto"/>
        <w:left w:val="none" w:sz="0" w:space="0" w:color="auto"/>
        <w:bottom w:val="none" w:sz="0" w:space="0" w:color="auto"/>
        <w:right w:val="none" w:sz="0" w:space="0" w:color="auto"/>
      </w:divBdr>
    </w:div>
    <w:div w:id="1576894307">
      <w:bodyDiv w:val="1"/>
      <w:marLeft w:val="0"/>
      <w:marRight w:val="0"/>
      <w:marTop w:val="0"/>
      <w:marBottom w:val="0"/>
      <w:divBdr>
        <w:top w:val="none" w:sz="0" w:space="0" w:color="auto"/>
        <w:left w:val="none" w:sz="0" w:space="0" w:color="auto"/>
        <w:bottom w:val="none" w:sz="0" w:space="0" w:color="auto"/>
        <w:right w:val="none" w:sz="0" w:space="0" w:color="auto"/>
      </w:divBdr>
    </w:div>
    <w:div w:id="1586187196">
      <w:bodyDiv w:val="1"/>
      <w:marLeft w:val="0"/>
      <w:marRight w:val="0"/>
      <w:marTop w:val="0"/>
      <w:marBottom w:val="0"/>
      <w:divBdr>
        <w:top w:val="none" w:sz="0" w:space="0" w:color="auto"/>
        <w:left w:val="none" w:sz="0" w:space="0" w:color="auto"/>
        <w:bottom w:val="none" w:sz="0" w:space="0" w:color="auto"/>
        <w:right w:val="none" w:sz="0" w:space="0" w:color="auto"/>
      </w:divBdr>
    </w:div>
    <w:div w:id="1586189590">
      <w:bodyDiv w:val="1"/>
      <w:marLeft w:val="0"/>
      <w:marRight w:val="0"/>
      <w:marTop w:val="0"/>
      <w:marBottom w:val="0"/>
      <w:divBdr>
        <w:top w:val="none" w:sz="0" w:space="0" w:color="auto"/>
        <w:left w:val="none" w:sz="0" w:space="0" w:color="auto"/>
        <w:bottom w:val="none" w:sz="0" w:space="0" w:color="auto"/>
        <w:right w:val="none" w:sz="0" w:space="0" w:color="auto"/>
      </w:divBdr>
    </w:div>
    <w:div w:id="1640111113">
      <w:bodyDiv w:val="1"/>
      <w:marLeft w:val="0"/>
      <w:marRight w:val="0"/>
      <w:marTop w:val="0"/>
      <w:marBottom w:val="0"/>
      <w:divBdr>
        <w:top w:val="none" w:sz="0" w:space="0" w:color="auto"/>
        <w:left w:val="none" w:sz="0" w:space="0" w:color="auto"/>
        <w:bottom w:val="none" w:sz="0" w:space="0" w:color="auto"/>
        <w:right w:val="none" w:sz="0" w:space="0" w:color="auto"/>
      </w:divBdr>
      <w:divsChild>
        <w:div w:id="262569902">
          <w:marLeft w:val="0"/>
          <w:marRight w:val="0"/>
          <w:marTop w:val="100"/>
          <w:marBottom w:val="445"/>
          <w:divBdr>
            <w:top w:val="none" w:sz="0" w:space="0" w:color="auto"/>
            <w:left w:val="none" w:sz="0" w:space="0" w:color="auto"/>
            <w:bottom w:val="none" w:sz="0" w:space="0" w:color="auto"/>
            <w:right w:val="none" w:sz="0" w:space="0" w:color="auto"/>
          </w:divBdr>
        </w:div>
        <w:div w:id="1979384334">
          <w:marLeft w:val="0"/>
          <w:marRight w:val="0"/>
          <w:marTop w:val="100"/>
          <w:marBottom w:val="0"/>
          <w:divBdr>
            <w:top w:val="none" w:sz="0" w:space="0" w:color="auto"/>
            <w:left w:val="none" w:sz="0" w:space="0" w:color="auto"/>
            <w:bottom w:val="none" w:sz="0" w:space="0" w:color="auto"/>
            <w:right w:val="none" w:sz="0" w:space="0" w:color="auto"/>
          </w:divBdr>
          <w:divsChild>
            <w:div w:id="192711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148521">
      <w:bodyDiv w:val="1"/>
      <w:marLeft w:val="0"/>
      <w:marRight w:val="0"/>
      <w:marTop w:val="0"/>
      <w:marBottom w:val="0"/>
      <w:divBdr>
        <w:top w:val="none" w:sz="0" w:space="0" w:color="auto"/>
        <w:left w:val="none" w:sz="0" w:space="0" w:color="auto"/>
        <w:bottom w:val="none" w:sz="0" w:space="0" w:color="auto"/>
        <w:right w:val="none" w:sz="0" w:space="0" w:color="auto"/>
      </w:divBdr>
    </w:div>
    <w:div w:id="1669405649">
      <w:bodyDiv w:val="1"/>
      <w:marLeft w:val="0"/>
      <w:marRight w:val="0"/>
      <w:marTop w:val="0"/>
      <w:marBottom w:val="0"/>
      <w:divBdr>
        <w:top w:val="none" w:sz="0" w:space="0" w:color="auto"/>
        <w:left w:val="none" w:sz="0" w:space="0" w:color="auto"/>
        <w:bottom w:val="none" w:sz="0" w:space="0" w:color="auto"/>
        <w:right w:val="none" w:sz="0" w:space="0" w:color="auto"/>
      </w:divBdr>
    </w:div>
    <w:div w:id="1686247600">
      <w:bodyDiv w:val="1"/>
      <w:marLeft w:val="0"/>
      <w:marRight w:val="0"/>
      <w:marTop w:val="0"/>
      <w:marBottom w:val="0"/>
      <w:divBdr>
        <w:top w:val="none" w:sz="0" w:space="0" w:color="auto"/>
        <w:left w:val="none" w:sz="0" w:space="0" w:color="auto"/>
        <w:bottom w:val="none" w:sz="0" w:space="0" w:color="auto"/>
        <w:right w:val="none" w:sz="0" w:space="0" w:color="auto"/>
      </w:divBdr>
    </w:div>
    <w:div w:id="1688216191">
      <w:bodyDiv w:val="1"/>
      <w:marLeft w:val="0"/>
      <w:marRight w:val="0"/>
      <w:marTop w:val="0"/>
      <w:marBottom w:val="0"/>
      <w:divBdr>
        <w:top w:val="none" w:sz="0" w:space="0" w:color="auto"/>
        <w:left w:val="none" w:sz="0" w:space="0" w:color="auto"/>
        <w:bottom w:val="none" w:sz="0" w:space="0" w:color="auto"/>
        <w:right w:val="none" w:sz="0" w:space="0" w:color="auto"/>
      </w:divBdr>
    </w:div>
    <w:div w:id="1694458671">
      <w:bodyDiv w:val="1"/>
      <w:marLeft w:val="0"/>
      <w:marRight w:val="0"/>
      <w:marTop w:val="0"/>
      <w:marBottom w:val="0"/>
      <w:divBdr>
        <w:top w:val="none" w:sz="0" w:space="0" w:color="auto"/>
        <w:left w:val="none" w:sz="0" w:space="0" w:color="auto"/>
        <w:bottom w:val="none" w:sz="0" w:space="0" w:color="auto"/>
        <w:right w:val="none" w:sz="0" w:space="0" w:color="auto"/>
      </w:divBdr>
    </w:div>
    <w:div w:id="1702591750">
      <w:bodyDiv w:val="1"/>
      <w:marLeft w:val="0"/>
      <w:marRight w:val="0"/>
      <w:marTop w:val="0"/>
      <w:marBottom w:val="0"/>
      <w:divBdr>
        <w:top w:val="none" w:sz="0" w:space="0" w:color="auto"/>
        <w:left w:val="none" w:sz="0" w:space="0" w:color="auto"/>
        <w:bottom w:val="none" w:sz="0" w:space="0" w:color="auto"/>
        <w:right w:val="none" w:sz="0" w:space="0" w:color="auto"/>
      </w:divBdr>
    </w:div>
    <w:div w:id="1742412439">
      <w:bodyDiv w:val="1"/>
      <w:marLeft w:val="0"/>
      <w:marRight w:val="0"/>
      <w:marTop w:val="0"/>
      <w:marBottom w:val="0"/>
      <w:divBdr>
        <w:top w:val="none" w:sz="0" w:space="0" w:color="auto"/>
        <w:left w:val="none" w:sz="0" w:space="0" w:color="auto"/>
        <w:bottom w:val="none" w:sz="0" w:space="0" w:color="auto"/>
        <w:right w:val="none" w:sz="0" w:space="0" w:color="auto"/>
      </w:divBdr>
    </w:div>
    <w:div w:id="1744184143">
      <w:bodyDiv w:val="1"/>
      <w:marLeft w:val="0"/>
      <w:marRight w:val="0"/>
      <w:marTop w:val="0"/>
      <w:marBottom w:val="0"/>
      <w:divBdr>
        <w:top w:val="none" w:sz="0" w:space="0" w:color="auto"/>
        <w:left w:val="none" w:sz="0" w:space="0" w:color="auto"/>
        <w:bottom w:val="none" w:sz="0" w:space="0" w:color="auto"/>
        <w:right w:val="none" w:sz="0" w:space="0" w:color="auto"/>
      </w:divBdr>
    </w:div>
    <w:div w:id="1781559046">
      <w:bodyDiv w:val="1"/>
      <w:marLeft w:val="0"/>
      <w:marRight w:val="0"/>
      <w:marTop w:val="0"/>
      <w:marBottom w:val="0"/>
      <w:divBdr>
        <w:top w:val="none" w:sz="0" w:space="0" w:color="auto"/>
        <w:left w:val="none" w:sz="0" w:space="0" w:color="auto"/>
        <w:bottom w:val="none" w:sz="0" w:space="0" w:color="auto"/>
        <w:right w:val="none" w:sz="0" w:space="0" w:color="auto"/>
      </w:divBdr>
    </w:div>
    <w:div w:id="1804040975">
      <w:bodyDiv w:val="1"/>
      <w:marLeft w:val="0"/>
      <w:marRight w:val="0"/>
      <w:marTop w:val="0"/>
      <w:marBottom w:val="0"/>
      <w:divBdr>
        <w:top w:val="none" w:sz="0" w:space="0" w:color="auto"/>
        <w:left w:val="none" w:sz="0" w:space="0" w:color="auto"/>
        <w:bottom w:val="none" w:sz="0" w:space="0" w:color="auto"/>
        <w:right w:val="none" w:sz="0" w:space="0" w:color="auto"/>
      </w:divBdr>
    </w:div>
    <w:div w:id="1815370341">
      <w:bodyDiv w:val="1"/>
      <w:marLeft w:val="0"/>
      <w:marRight w:val="0"/>
      <w:marTop w:val="0"/>
      <w:marBottom w:val="0"/>
      <w:divBdr>
        <w:top w:val="none" w:sz="0" w:space="0" w:color="auto"/>
        <w:left w:val="none" w:sz="0" w:space="0" w:color="auto"/>
        <w:bottom w:val="none" w:sz="0" w:space="0" w:color="auto"/>
        <w:right w:val="none" w:sz="0" w:space="0" w:color="auto"/>
      </w:divBdr>
    </w:div>
    <w:div w:id="1816140812">
      <w:bodyDiv w:val="1"/>
      <w:marLeft w:val="0"/>
      <w:marRight w:val="0"/>
      <w:marTop w:val="0"/>
      <w:marBottom w:val="0"/>
      <w:divBdr>
        <w:top w:val="none" w:sz="0" w:space="0" w:color="auto"/>
        <w:left w:val="none" w:sz="0" w:space="0" w:color="auto"/>
        <w:bottom w:val="none" w:sz="0" w:space="0" w:color="auto"/>
        <w:right w:val="none" w:sz="0" w:space="0" w:color="auto"/>
      </w:divBdr>
    </w:div>
    <w:div w:id="1843157929">
      <w:bodyDiv w:val="1"/>
      <w:marLeft w:val="0"/>
      <w:marRight w:val="0"/>
      <w:marTop w:val="0"/>
      <w:marBottom w:val="0"/>
      <w:divBdr>
        <w:top w:val="none" w:sz="0" w:space="0" w:color="auto"/>
        <w:left w:val="none" w:sz="0" w:space="0" w:color="auto"/>
        <w:bottom w:val="none" w:sz="0" w:space="0" w:color="auto"/>
        <w:right w:val="none" w:sz="0" w:space="0" w:color="auto"/>
      </w:divBdr>
    </w:div>
    <w:div w:id="1846630060">
      <w:bodyDiv w:val="1"/>
      <w:marLeft w:val="0"/>
      <w:marRight w:val="0"/>
      <w:marTop w:val="0"/>
      <w:marBottom w:val="0"/>
      <w:divBdr>
        <w:top w:val="none" w:sz="0" w:space="0" w:color="auto"/>
        <w:left w:val="none" w:sz="0" w:space="0" w:color="auto"/>
        <w:bottom w:val="none" w:sz="0" w:space="0" w:color="auto"/>
        <w:right w:val="none" w:sz="0" w:space="0" w:color="auto"/>
      </w:divBdr>
    </w:div>
    <w:div w:id="1850632386">
      <w:bodyDiv w:val="1"/>
      <w:marLeft w:val="0"/>
      <w:marRight w:val="0"/>
      <w:marTop w:val="0"/>
      <w:marBottom w:val="0"/>
      <w:divBdr>
        <w:top w:val="none" w:sz="0" w:space="0" w:color="auto"/>
        <w:left w:val="none" w:sz="0" w:space="0" w:color="auto"/>
        <w:bottom w:val="none" w:sz="0" w:space="0" w:color="auto"/>
        <w:right w:val="none" w:sz="0" w:space="0" w:color="auto"/>
      </w:divBdr>
    </w:div>
    <w:div w:id="1873759767">
      <w:bodyDiv w:val="1"/>
      <w:marLeft w:val="0"/>
      <w:marRight w:val="0"/>
      <w:marTop w:val="0"/>
      <w:marBottom w:val="0"/>
      <w:divBdr>
        <w:top w:val="none" w:sz="0" w:space="0" w:color="auto"/>
        <w:left w:val="none" w:sz="0" w:space="0" w:color="auto"/>
        <w:bottom w:val="none" w:sz="0" w:space="0" w:color="auto"/>
        <w:right w:val="none" w:sz="0" w:space="0" w:color="auto"/>
      </w:divBdr>
    </w:div>
    <w:div w:id="1875186984">
      <w:bodyDiv w:val="1"/>
      <w:marLeft w:val="0"/>
      <w:marRight w:val="0"/>
      <w:marTop w:val="0"/>
      <w:marBottom w:val="0"/>
      <w:divBdr>
        <w:top w:val="none" w:sz="0" w:space="0" w:color="auto"/>
        <w:left w:val="none" w:sz="0" w:space="0" w:color="auto"/>
        <w:bottom w:val="none" w:sz="0" w:space="0" w:color="auto"/>
        <w:right w:val="none" w:sz="0" w:space="0" w:color="auto"/>
      </w:divBdr>
    </w:div>
    <w:div w:id="1880168921">
      <w:bodyDiv w:val="1"/>
      <w:marLeft w:val="0"/>
      <w:marRight w:val="0"/>
      <w:marTop w:val="0"/>
      <w:marBottom w:val="0"/>
      <w:divBdr>
        <w:top w:val="none" w:sz="0" w:space="0" w:color="auto"/>
        <w:left w:val="none" w:sz="0" w:space="0" w:color="auto"/>
        <w:bottom w:val="none" w:sz="0" w:space="0" w:color="auto"/>
        <w:right w:val="none" w:sz="0" w:space="0" w:color="auto"/>
      </w:divBdr>
    </w:div>
    <w:div w:id="1927571015">
      <w:bodyDiv w:val="1"/>
      <w:marLeft w:val="0"/>
      <w:marRight w:val="0"/>
      <w:marTop w:val="0"/>
      <w:marBottom w:val="0"/>
      <w:divBdr>
        <w:top w:val="none" w:sz="0" w:space="0" w:color="auto"/>
        <w:left w:val="none" w:sz="0" w:space="0" w:color="auto"/>
        <w:bottom w:val="none" w:sz="0" w:space="0" w:color="auto"/>
        <w:right w:val="none" w:sz="0" w:space="0" w:color="auto"/>
      </w:divBdr>
    </w:div>
    <w:div w:id="1968898916">
      <w:bodyDiv w:val="1"/>
      <w:marLeft w:val="0"/>
      <w:marRight w:val="0"/>
      <w:marTop w:val="0"/>
      <w:marBottom w:val="0"/>
      <w:divBdr>
        <w:top w:val="none" w:sz="0" w:space="0" w:color="auto"/>
        <w:left w:val="none" w:sz="0" w:space="0" w:color="auto"/>
        <w:bottom w:val="none" w:sz="0" w:space="0" w:color="auto"/>
        <w:right w:val="none" w:sz="0" w:space="0" w:color="auto"/>
      </w:divBdr>
    </w:div>
    <w:div w:id="1992244572">
      <w:bodyDiv w:val="1"/>
      <w:marLeft w:val="0"/>
      <w:marRight w:val="0"/>
      <w:marTop w:val="0"/>
      <w:marBottom w:val="0"/>
      <w:divBdr>
        <w:top w:val="none" w:sz="0" w:space="0" w:color="auto"/>
        <w:left w:val="none" w:sz="0" w:space="0" w:color="auto"/>
        <w:bottom w:val="none" w:sz="0" w:space="0" w:color="auto"/>
        <w:right w:val="none" w:sz="0" w:space="0" w:color="auto"/>
      </w:divBdr>
    </w:div>
    <w:div w:id="2026515718">
      <w:bodyDiv w:val="1"/>
      <w:marLeft w:val="0"/>
      <w:marRight w:val="0"/>
      <w:marTop w:val="0"/>
      <w:marBottom w:val="0"/>
      <w:divBdr>
        <w:top w:val="none" w:sz="0" w:space="0" w:color="auto"/>
        <w:left w:val="none" w:sz="0" w:space="0" w:color="auto"/>
        <w:bottom w:val="none" w:sz="0" w:space="0" w:color="auto"/>
        <w:right w:val="none" w:sz="0" w:space="0" w:color="auto"/>
      </w:divBdr>
    </w:div>
    <w:div w:id="2074742227">
      <w:bodyDiv w:val="1"/>
      <w:marLeft w:val="0"/>
      <w:marRight w:val="0"/>
      <w:marTop w:val="0"/>
      <w:marBottom w:val="0"/>
      <w:divBdr>
        <w:top w:val="none" w:sz="0" w:space="0" w:color="auto"/>
        <w:left w:val="none" w:sz="0" w:space="0" w:color="auto"/>
        <w:bottom w:val="none" w:sz="0" w:space="0" w:color="auto"/>
        <w:right w:val="none" w:sz="0" w:space="0" w:color="auto"/>
      </w:divBdr>
    </w:div>
    <w:div w:id="2081363410">
      <w:bodyDiv w:val="1"/>
      <w:marLeft w:val="0"/>
      <w:marRight w:val="0"/>
      <w:marTop w:val="0"/>
      <w:marBottom w:val="0"/>
      <w:divBdr>
        <w:top w:val="none" w:sz="0" w:space="0" w:color="auto"/>
        <w:left w:val="none" w:sz="0" w:space="0" w:color="auto"/>
        <w:bottom w:val="none" w:sz="0" w:space="0" w:color="auto"/>
        <w:right w:val="none" w:sz="0" w:space="0" w:color="auto"/>
      </w:divBdr>
    </w:div>
    <w:div w:id="2087461346">
      <w:bodyDiv w:val="1"/>
      <w:marLeft w:val="0"/>
      <w:marRight w:val="0"/>
      <w:marTop w:val="0"/>
      <w:marBottom w:val="0"/>
      <w:divBdr>
        <w:top w:val="none" w:sz="0" w:space="0" w:color="auto"/>
        <w:left w:val="none" w:sz="0" w:space="0" w:color="auto"/>
        <w:bottom w:val="none" w:sz="0" w:space="0" w:color="auto"/>
        <w:right w:val="none" w:sz="0" w:space="0" w:color="auto"/>
      </w:divBdr>
    </w:div>
    <w:div w:id="212542331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pinetix.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spinetix.com/digital-signage-products/arya"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nicolas.meyer@spinetix.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DC48F20D6789B4883B9B16C704719FA" ma:contentTypeVersion="18" ma:contentTypeDescription="Crée un document." ma:contentTypeScope="" ma:versionID="d3d3bbf9816ad4684fa836fb0655339e">
  <xsd:schema xmlns:xsd="http://www.w3.org/2001/XMLSchema" xmlns:xs="http://www.w3.org/2001/XMLSchema" xmlns:p="http://schemas.microsoft.com/office/2006/metadata/properties" xmlns:ns1="http://schemas.microsoft.com/sharepoint/v3" xmlns:ns2="80be8bc2-2dd2-4778-a2bd-887f1523b063" xmlns:ns3="c313f6ba-59b7-4500-a26a-414d5d09073f" targetNamespace="http://schemas.microsoft.com/office/2006/metadata/properties" ma:root="true" ma:fieldsID="33938ef80ca1a1fef4b7c373b07a33bf" ns1:_="" ns2:_="" ns3:_="">
    <xsd:import namespace="http://schemas.microsoft.com/sharepoint/v3"/>
    <xsd:import namespace="80be8bc2-2dd2-4778-a2bd-887f1523b063"/>
    <xsd:import namespace="c313f6ba-59b7-4500-a26a-414d5d09073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Propriétés de la stratégie de conformité unifiée" ma:hidden="true" ma:internalName="_ip_UnifiedCompliancePolicyProperties">
      <xsd:simpleType>
        <xsd:restriction base="dms:Note"/>
      </xsd:simpleType>
    </xsd:element>
    <xsd:element name="_ip_UnifiedCompliancePolicyUIAction" ma:index="21"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0be8bc2-2dd2-4778-a2bd-887f1523b063" elementFormDefault="qualified">
    <xsd:import namespace="http://schemas.microsoft.com/office/2006/documentManagement/types"/>
    <xsd:import namespace="http://schemas.microsoft.com/office/infopath/2007/PartnerControls"/>
    <xsd:element name="SharedWithUsers" ma:index="8" nillable="true" ma:displayName="Partagé avec"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description="" ma:internalName="SharedWithDetails" ma:readOnly="true">
      <xsd:simpleType>
        <xsd:restriction base="dms:Note">
          <xsd:maxLength value="255"/>
        </xsd:restriction>
      </xsd:simpleType>
    </xsd:element>
    <xsd:element name="TaxCatchAll" ma:index="25" nillable="true" ma:displayName="Taxonomy Catch All Column" ma:hidden="true" ma:list="{87fdace5-6d39-4c55-b249-79da2b117be0}" ma:internalName="TaxCatchAll" ma:showField="CatchAllData" ma:web="80be8bc2-2dd2-4778-a2bd-887f1523b06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13f6ba-59b7-4500-a26a-414d5d09073f"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Balises d’images" ma:readOnly="false" ma:fieldId="{5cf76f15-5ced-4ddc-b409-7134ff3c332f}" ma:taxonomyMulti="true" ma:sspId="2f2cfe87-d3b6-4286-bc60-0ccf157bfecb"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313f6ba-59b7-4500-a26a-414d5d09073f">
      <Terms xmlns="http://schemas.microsoft.com/office/infopath/2007/PartnerControls"/>
    </lcf76f155ced4ddcb4097134ff3c332f>
    <TaxCatchAll xmlns="80be8bc2-2dd2-4778-a2bd-887f1523b063" xsi:nil="true"/>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74727D33-882A-4E61-8310-E50F6E225093}">
  <ds:schemaRefs>
    <ds:schemaRef ds:uri="http://schemas.openxmlformats.org/officeDocument/2006/bibliography"/>
  </ds:schemaRefs>
</ds:datastoreItem>
</file>

<file path=customXml/itemProps2.xml><?xml version="1.0" encoding="utf-8"?>
<ds:datastoreItem xmlns:ds="http://schemas.openxmlformats.org/officeDocument/2006/customXml" ds:itemID="{1288D5D5-C2CB-4ED0-8777-66ED7F6B03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80be8bc2-2dd2-4778-a2bd-887f1523b063"/>
    <ds:schemaRef ds:uri="c313f6ba-59b7-4500-a26a-414d5d090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42A38E3-2057-4782-AA13-1C27B60D529D}">
  <ds:schemaRefs>
    <ds:schemaRef ds:uri="http://schemas.microsoft.com/sharepoint/v3/contenttype/forms"/>
  </ds:schemaRefs>
</ds:datastoreItem>
</file>

<file path=customXml/itemProps4.xml><?xml version="1.0" encoding="utf-8"?>
<ds:datastoreItem xmlns:ds="http://schemas.openxmlformats.org/officeDocument/2006/customXml" ds:itemID="{BDB84EB4-5251-4FE3-9C97-24AE77A6B65F}">
  <ds:schemaRefs>
    <ds:schemaRef ds:uri="http://schemas.microsoft.com/office/2006/metadata/properties"/>
    <ds:schemaRef ds:uri="http://schemas.microsoft.com/office/infopath/2007/PartnerControls"/>
    <ds:schemaRef ds:uri="c313f6ba-59b7-4500-a26a-414d5d09073f"/>
    <ds:schemaRef ds:uri="80be8bc2-2dd2-4778-a2bd-887f1523b063"/>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690</Words>
  <Characters>3898</Characters>
  <Application>Microsoft Office Word</Application>
  <DocSecurity>0</DocSecurity>
  <Lines>88</Lines>
  <Paragraphs>21</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4567</CharactersWithSpaces>
  <SharedDoc>false</SharedDoc>
  <HyperlinkBase/>
  <HLinks>
    <vt:vector size="12" baseType="variant">
      <vt:variant>
        <vt:i4>3080313</vt:i4>
      </vt:variant>
      <vt:variant>
        <vt:i4>3</vt:i4>
      </vt:variant>
      <vt:variant>
        <vt:i4>0</vt:i4>
      </vt:variant>
      <vt:variant>
        <vt:i4>5</vt:i4>
      </vt:variant>
      <vt:variant>
        <vt:lpwstr>about:blank</vt:lpwstr>
      </vt:variant>
      <vt:variant>
        <vt:lpwstr/>
      </vt:variant>
      <vt:variant>
        <vt:i4>5439564</vt:i4>
      </vt:variant>
      <vt:variant>
        <vt:i4>0</vt:i4>
      </vt:variant>
      <vt:variant>
        <vt:i4>0</vt:i4>
      </vt:variant>
      <vt:variant>
        <vt:i4>5</vt:i4>
      </vt:variant>
      <vt:variant>
        <vt:lpwstr>http://www.spinetix.com/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2022-12-12T10:22:00Z</dcterms:created>
  <dcterms:modified xsi:type="dcterms:W3CDTF">2022-12-12T16:44:00Z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0x0101002DC48F20D6789B4883B9B16C704719FA</vt:lpwstr>
  </property>
</Properties>
</file>