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EC0BE1" w14:textId="77777777" w:rsidR="004C757A" w:rsidRDefault="00077956" w:rsidP="004C757A">
      <w:pPr>
        <w:jc w:val="right"/>
        <w:rPr>
          <w:bCs/>
        </w:rPr>
      </w:pPr>
      <w:bookmarkStart w:id="0" w:name="_Hlk120180343"/>
      <w:r>
        <w:rPr>
          <w:noProof/>
        </w:rPr>
        <w:drawing>
          <wp:anchor distT="0" distB="0" distL="114300" distR="114300" simplePos="0" relativeHeight="251658240" behindDoc="0" locked="0" layoutInCell="1" allowOverlap="1" wp14:anchorId="4E868EFD" wp14:editId="1B2855DB">
            <wp:simplePos x="0" y="0"/>
            <wp:positionH relativeFrom="margin">
              <wp:posOffset>1908175</wp:posOffset>
            </wp:positionH>
            <wp:positionV relativeFrom="page">
              <wp:posOffset>446566</wp:posOffset>
            </wp:positionV>
            <wp:extent cx="1911600" cy="7524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911600" cy="752400"/>
                    </a:xfrm>
                    <a:prstGeom prst="rect">
                      <a:avLst/>
                    </a:prstGeom>
                  </pic:spPr>
                </pic:pic>
              </a:graphicData>
            </a:graphic>
            <wp14:sizeRelH relativeFrom="margin">
              <wp14:pctWidth>0</wp14:pctWidth>
            </wp14:sizeRelH>
            <wp14:sizeRelV relativeFrom="margin">
              <wp14:pctHeight>0</wp14:pctHeight>
            </wp14:sizeRelV>
          </wp:anchor>
        </w:drawing>
      </w:r>
    </w:p>
    <w:p w14:paraId="14909154" w14:textId="77777777" w:rsidR="004C757A" w:rsidRDefault="004C757A" w:rsidP="004C757A">
      <w:pPr>
        <w:rPr>
          <w:bCs/>
        </w:rPr>
      </w:pPr>
    </w:p>
    <w:p w14:paraId="09240E26" w14:textId="77777777" w:rsidR="004C757A" w:rsidRDefault="004C757A" w:rsidP="004C757A">
      <w:pPr>
        <w:rPr>
          <w:bCs/>
        </w:rPr>
      </w:pPr>
    </w:p>
    <w:p w14:paraId="3DF51B16" w14:textId="77777777" w:rsidR="004C757A" w:rsidRDefault="004C757A" w:rsidP="004C757A">
      <w:pPr>
        <w:rPr>
          <w:bCs/>
        </w:rPr>
      </w:pPr>
    </w:p>
    <w:p w14:paraId="7A078BA1" w14:textId="7A46C90D" w:rsidR="00CA75B2" w:rsidRDefault="000612EA" w:rsidP="000612EA">
      <w:pPr>
        <w:tabs>
          <w:tab w:val="left" w:pos="2751"/>
        </w:tabs>
        <w:jc w:val="center"/>
        <w:rPr>
          <w:rStyle w:val="SpinetiXcorporatedocumenttitle"/>
          <w:sz w:val="36"/>
          <w:szCs w:val="18"/>
          <w:lang w:val="de-AT"/>
        </w:rPr>
      </w:pPr>
      <w:r w:rsidRPr="000612EA">
        <w:rPr>
          <w:rStyle w:val="SpinetiXcorporatedocumenttitle"/>
          <w:sz w:val="36"/>
          <w:szCs w:val="18"/>
          <w:lang w:val="de-AT"/>
        </w:rPr>
        <w:t>SpinetiX und Media Solutions gehen eine neue Distributionspartnerschaft für die Schweiz ein</w:t>
      </w:r>
    </w:p>
    <w:p w14:paraId="60F662B1" w14:textId="77777777" w:rsidR="000612EA" w:rsidRPr="00FB74EB" w:rsidRDefault="000612EA" w:rsidP="00384F50">
      <w:pPr>
        <w:tabs>
          <w:tab w:val="left" w:pos="2751"/>
        </w:tabs>
        <w:rPr>
          <w:rStyle w:val="SpinetiXcorporatdocumentparagraph"/>
          <w:lang w:val="de-AT"/>
        </w:rPr>
      </w:pPr>
    </w:p>
    <w:p w14:paraId="0711878F" w14:textId="77777777" w:rsidR="008B741C" w:rsidRPr="008B741C" w:rsidRDefault="008B741C" w:rsidP="008B741C">
      <w:pPr>
        <w:tabs>
          <w:tab w:val="left" w:pos="2751"/>
        </w:tabs>
        <w:jc w:val="both"/>
        <w:rPr>
          <w:rFonts w:ascii="Nunito Sans ExtraBold" w:hAnsi="Nunito Sans ExtraBold" w:cstheme="majorHAnsi"/>
          <w:b/>
          <w:sz w:val="20"/>
          <w:lang w:val="de-AT"/>
        </w:rPr>
      </w:pPr>
      <w:r w:rsidRPr="008B741C">
        <w:rPr>
          <w:rFonts w:ascii="Nunito Sans ExtraBold" w:hAnsi="Nunito Sans ExtraBold" w:cstheme="majorHAnsi"/>
          <w:b/>
          <w:sz w:val="20"/>
          <w:lang w:val="de-AT"/>
        </w:rPr>
        <w:t xml:space="preserve">Hergiswil, Schweiz - 1. Dezember 2022 - SpinetiX, der führende Anbieter von Digital-Signage-Lösungen, und Media Solutions, der dynamische Schweizer Digital-Signage-Distributor, haben heute eine neue Distributionspartnerschaft in der Schweiz mit sofortiger Wirkung angekündigt. Im Rahmen der Zusammenarbeit bietet Media Solutions die SpinetiX-Komplettlösung an, die von den preisgekrönten HMP-Mediaplayern, dem DSOS™-Betriebssystem, der SpinetiX ARYA™-Cloud, der Digital Signage-Software Elementi mit ihren über 250 Widgets bis hin zu einer Reihe von professionellen Dienstleistungen reicht.  </w:t>
      </w:r>
    </w:p>
    <w:p w14:paraId="468A36B1" w14:textId="77777777" w:rsidR="008B741C" w:rsidRPr="008B741C" w:rsidRDefault="008B741C" w:rsidP="008B741C">
      <w:pPr>
        <w:tabs>
          <w:tab w:val="left" w:pos="2751"/>
        </w:tabs>
        <w:jc w:val="both"/>
        <w:rPr>
          <w:rFonts w:ascii="Nunito Sans ExtraBold" w:hAnsi="Nunito Sans ExtraBold" w:cstheme="majorHAnsi"/>
          <w:b/>
          <w:sz w:val="20"/>
          <w:lang w:val="de-AT"/>
        </w:rPr>
      </w:pPr>
    </w:p>
    <w:p w14:paraId="15F85DF3" w14:textId="395E2233" w:rsidR="000322A4" w:rsidRPr="000322A4" w:rsidRDefault="000322A4" w:rsidP="000322A4">
      <w:pPr>
        <w:tabs>
          <w:tab w:val="left" w:pos="2751"/>
        </w:tabs>
        <w:jc w:val="both"/>
        <w:rPr>
          <w:rStyle w:val="SpinetiXcorporatdocumentparagraph"/>
          <w:lang w:val="de-AT"/>
        </w:rPr>
      </w:pPr>
      <w:r w:rsidRPr="000322A4">
        <w:rPr>
          <w:rStyle w:val="SpinetiXcorporatdocumentparagraph"/>
          <w:lang w:val="de-AT"/>
        </w:rPr>
        <w:t xml:space="preserve">Die Ernennung von Media Solutions </w:t>
      </w:r>
      <w:r w:rsidR="007831F6">
        <w:rPr>
          <w:rStyle w:val="SpinetiXcorporatdocumentparagraph"/>
          <w:lang w:val="de-AT"/>
        </w:rPr>
        <w:t>zum</w:t>
      </w:r>
      <w:r w:rsidRPr="000322A4">
        <w:rPr>
          <w:rStyle w:val="SpinetiXcorporatdocumentparagraph"/>
          <w:lang w:val="de-AT"/>
        </w:rPr>
        <w:t xml:space="preserve"> Schweizer Distributor unterstützt die neue Strategie von SpinetiX, die mit dem cloudbasierten Unternehmensangebot SpinetiX ARYA eingeleitet wurde. Seit der Markteinführung vor zwei Jahren hat SpinetiX ARYA eine zunehmende Dynamik und Kundennachfrage erfahren, die eine verstärkte lokale Präsenz mit zusätzlichen Ressourcen erfordert, um die rasche Expansion des SpinetiX-Geschäfts und die Unterstützung des Channel-Ökosystems von Händlern und Integratoren in allen Sprachregionen der Schweiz zu unterstützen. </w:t>
      </w:r>
    </w:p>
    <w:p w14:paraId="7438E46D" w14:textId="77777777" w:rsidR="000322A4" w:rsidRPr="000322A4" w:rsidRDefault="000322A4" w:rsidP="000322A4">
      <w:pPr>
        <w:tabs>
          <w:tab w:val="left" w:pos="2751"/>
        </w:tabs>
        <w:jc w:val="both"/>
        <w:rPr>
          <w:rStyle w:val="SpinetiXcorporatdocumentparagraph"/>
          <w:lang w:val="de-AT"/>
        </w:rPr>
      </w:pPr>
    </w:p>
    <w:p w14:paraId="2917A943" w14:textId="77777777" w:rsidR="00EC1E95" w:rsidRDefault="00DD7844" w:rsidP="00B07030">
      <w:pPr>
        <w:tabs>
          <w:tab w:val="left" w:pos="2751"/>
        </w:tabs>
        <w:jc w:val="both"/>
        <w:rPr>
          <w:rStyle w:val="SpinetiXcorporatdocumentparagraph"/>
          <w:lang w:val="de-AT"/>
        </w:rPr>
      </w:pPr>
      <w:r w:rsidRPr="00DD7844">
        <w:rPr>
          <w:rStyle w:val="SpinetiXcorporatdocumentparagraph"/>
          <w:lang w:val="de-AT"/>
        </w:rPr>
        <w:t>"Media Solutions ist ein fokussierter und gut etablierter Distributor für Digital Signage Hard- und Software, der dank seiner Expertise, seines Engagements und seines Einsatzes in dieser Kategorie einen hervorragenden Ruf in der Schweizer Digital Signage-Branche geniesst", so Francesco Ziliani, CEO von SpinetiX. "Die solide Erfolgsbilanz, die Leidenschaft und die Dynamik von Media Solutions in Kombination mit der technologischen Expertise von SpinetiX bilden die ideale Partnerschaft, um einen wachsenden und sich wandelnden Digital Signage-Markt zu adressieren, der von Cloud-basierten Lösungen und Dienstleistungen angetrieben wird", so Ziliani weiter.</w:t>
      </w:r>
      <w:r w:rsidR="00EC1E95">
        <w:rPr>
          <w:rStyle w:val="SpinetiXcorporatdocumentparagraph"/>
          <w:lang w:val="de-AT"/>
        </w:rPr>
        <w:t xml:space="preserve"> </w:t>
      </w:r>
    </w:p>
    <w:p w14:paraId="28959268" w14:textId="77777777" w:rsidR="00EC1E95" w:rsidRDefault="00EC1E95" w:rsidP="00B07030">
      <w:pPr>
        <w:tabs>
          <w:tab w:val="left" w:pos="2751"/>
        </w:tabs>
        <w:jc w:val="both"/>
        <w:rPr>
          <w:rStyle w:val="SpinetiXcorporatdocumentparagraph"/>
          <w:lang w:val="de-AT"/>
        </w:rPr>
      </w:pPr>
    </w:p>
    <w:p w14:paraId="0B41652E" w14:textId="09C83B59" w:rsidR="00FB74EB" w:rsidRDefault="00EC1E95" w:rsidP="00B07030">
      <w:pPr>
        <w:tabs>
          <w:tab w:val="left" w:pos="2751"/>
        </w:tabs>
        <w:jc w:val="both"/>
        <w:rPr>
          <w:rStyle w:val="SpinetiXcorporatdocumentparagraph"/>
          <w:lang w:val="de-AT"/>
        </w:rPr>
      </w:pPr>
      <w:r w:rsidRPr="00EC1E95">
        <w:rPr>
          <w:rStyle w:val="SpinetiXcorporatdocumentparagraph"/>
          <w:lang w:val="de-AT"/>
        </w:rPr>
        <w:t>Ramon Rütimann, CEO von Media Solutions, erläutert: "Unsere Zusammenarbeit mit SpinetiX beruht auf dem umfassenden Bekenntnis unseres Unternehmens zur Distribution von Digital Signage Hard- und Software auf dem Schweizer Markt. SpinetiX hat großen Erfolg mit der Bereitstellung einer kompletten Digital Signage-Lösung, die für das Ökosystem von Pro A/V- und IT-Händlern und -Integratoren entwickelt wurde.</w:t>
      </w:r>
      <w:r w:rsidR="004821FD" w:rsidRPr="004821FD">
        <w:rPr>
          <w:lang w:val="de-CH"/>
        </w:rPr>
        <w:t xml:space="preserve"> </w:t>
      </w:r>
      <w:r w:rsidR="004821FD" w:rsidRPr="004821FD">
        <w:rPr>
          <w:rStyle w:val="SpinetiXcorporatdocumentparagraph"/>
          <w:lang w:val="de-AT"/>
        </w:rPr>
        <w:t>Die indirekte Geschäfts-DNA von SpinetiX passt perfekt zu unserer Unternehmensmission, die darin besteht, die Schweizer Integratoren mit langjähriger Projekterfahrung, technischem Fachwissen und professionellen Distributionsprozessen bestmöglich bei Ihren Digital Signage Projekten zu unterstützen."</w:t>
      </w:r>
    </w:p>
    <w:p w14:paraId="361998CD" w14:textId="77777777" w:rsidR="00DD7844" w:rsidRPr="00FB74EB" w:rsidRDefault="00DD7844" w:rsidP="00B07030">
      <w:pPr>
        <w:tabs>
          <w:tab w:val="left" w:pos="2751"/>
        </w:tabs>
        <w:jc w:val="both"/>
        <w:rPr>
          <w:rStyle w:val="SpinetiXcorporatdocumentparagraph"/>
          <w:lang w:val="de-AT"/>
        </w:rPr>
      </w:pPr>
    </w:p>
    <w:p w14:paraId="525960EC" w14:textId="0A26BC02" w:rsidR="00D97F10" w:rsidRDefault="00F319C6" w:rsidP="00B07030">
      <w:pPr>
        <w:tabs>
          <w:tab w:val="left" w:pos="2751"/>
        </w:tabs>
        <w:jc w:val="both"/>
        <w:rPr>
          <w:rStyle w:val="SpinetiXcorporatdocumentparagraph"/>
          <w:lang w:val="de-AT"/>
        </w:rPr>
      </w:pPr>
      <w:r>
        <w:rPr>
          <w:rStyle w:val="SpinetiXcorporatdocumentparagraph"/>
          <w:lang w:val="de-AT"/>
        </w:rPr>
        <w:t>Weiter fügt Rütimann hinzu</w:t>
      </w:r>
      <w:r w:rsidR="00B867B5" w:rsidRPr="00B867B5">
        <w:rPr>
          <w:rStyle w:val="SpinetiXcorporatdocumentparagraph"/>
          <w:lang w:val="de-AT"/>
        </w:rPr>
        <w:t xml:space="preserve">: "Mit SpinetiX konnten wir einen </w:t>
      </w:r>
      <w:r w:rsidR="005908C0">
        <w:rPr>
          <w:rStyle w:val="SpinetiXcorporatdocumentparagraph"/>
          <w:lang w:val="de-AT"/>
        </w:rPr>
        <w:t xml:space="preserve">führenden </w:t>
      </w:r>
      <w:r w:rsidR="00B867B5" w:rsidRPr="00B867B5">
        <w:rPr>
          <w:rStyle w:val="SpinetiXcorporatdocumentparagraph"/>
          <w:lang w:val="de-AT"/>
        </w:rPr>
        <w:t xml:space="preserve">Digital Signage Experten für uns gewinnen und </w:t>
      </w:r>
      <w:r w:rsidR="007831F6">
        <w:rPr>
          <w:rStyle w:val="SpinetiXcorporatdocumentparagraph"/>
          <w:lang w:val="de-AT"/>
        </w:rPr>
        <w:t>damit eine Lücke in unserem Sortiment mit einer absoluten Profi-Lösung schliessen</w:t>
      </w:r>
      <w:r w:rsidR="00B867B5" w:rsidRPr="00B867B5">
        <w:rPr>
          <w:rStyle w:val="SpinetiXcorporatdocumentparagraph"/>
          <w:lang w:val="de-AT"/>
        </w:rPr>
        <w:t xml:space="preserve">. Unser Digital Signage Angebot </w:t>
      </w:r>
      <w:r w:rsidR="001818B4">
        <w:rPr>
          <w:rStyle w:val="SpinetiXcorporatdocumentparagraph"/>
          <w:lang w:val="de-AT"/>
        </w:rPr>
        <w:t xml:space="preserve">wird </w:t>
      </w:r>
      <w:r w:rsidR="007E72EC">
        <w:rPr>
          <w:rStyle w:val="SpinetiXcorporatdocumentparagraph"/>
          <w:lang w:val="de-AT"/>
        </w:rPr>
        <w:t xml:space="preserve">durch die Zusammenarbeit mit </w:t>
      </w:r>
      <w:r w:rsidR="007E72EC">
        <w:rPr>
          <w:rStyle w:val="SpinetiXcorporatdocumentparagraph"/>
          <w:lang w:val="de-AT"/>
        </w:rPr>
        <w:lastRenderedPageBreak/>
        <w:t>SpinetiX</w:t>
      </w:r>
      <w:r w:rsidR="001818B4">
        <w:rPr>
          <w:rStyle w:val="SpinetiXcorporatdocumentparagraph"/>
          <w:lang w:val="de-AT"/>
        </w:rPr>
        <w:t xml:space="preserve"> </w:t>
      </w:r>
      <w:r w:rsidR="00B867B5" w:rsidRPr="00B867B5">
        <w:rPr>
          <w:rStyle w:val="SpinetiXcorporatdocumentparagraph"/>
          <w:lang w:val="de-AT"/>
        </w:rPr>
        <w:t>noch umfassender und wir können unsere Kunden dadurch zusätzlich</w:t>
      </w:r>
      <w:r w:rsidR="00DD2D19">
        <w:rPr>
          <w:rStyle w:val="SpinetiXcorporatdocumentparagraph"/>
          <w:lang w:val="de-AT"/>
        </w:rPr>
        <w:t>e</w:t>
      </w:r>
      <w:r w:rsidR="00B867B5" w:rsidRPr="00B867B5">
        <w:rPr>
          <w:rStyle w:val="SpinetiXcorporatdocumentparagraph"/>
          <w:lang w:val="de-AT"/>
        </w:rPr>
        <w:t xml:space="preserve"> Lösungen zur erfolgreichen Umsetzung ihrer Projekte anbieten.</w:t>
      </w:r>
    </w:p>
    <w:p w14:paraId="7CA23353" w14:textId="77777777" w:rsidR="00247BB5" w:rsidRDefault="00247BB5" w:rsidP="00B07030">
      <w:pPr>
        <w:tabs>
          <w:tab w:val="left" w:pos="2751"/>
        </w:tabs>
        <w:jc w:val="both"/>
        <w:rPr>
          <w:rStyle w:val="SpinetiXcorporatdocumentparagraph"/>
          <w:lang w:val="de-AT"/>
        </w:rPr>
      </w:pPr>
    </w:p>
    <w:p w14:paraId="1128A3FD" w14:textId="77777777" w:rsidR="00636FCE" w:rsidRPr="007C0D06" w:rsidRDefault="00636FCE" w:rsidP="00636FCE">
      <w:pPr>
        <w:jc w:val="both"/>
        <w:rPr>
          <w:rStyle w:val="SpinetiXcorporatdocumentparagraph"/>
          <w:lang w:val="de-AT"/>
        </w:rPr>
      </w:pPr>
      <w:r w:rsidRPr="00636FCE">
        <w:rPr>
          <w:rStyle w:val="SpinetiXcorporatdocumentparagraph"/>
          <w:b/>
          <w:bCs/>
          <w:lang w:val="de-AT"/>
        </w:rPr>
        <w:t xml:space="preserve">Die komplette SpinetiX Digital Signage Lösung, die über Media Solutions erhältlich ist, umfasst: </w:t>
      </w:r>
    </w:p>
    <w:p w14:paraId="655C7CCA" w14:textId="77777777" w:rsidR="00636FCE" w:rsidRPr="00B66981" w:rsidRDefault="00636FCE" w:rsidP="00636FCE">
      <w:pPr>
        <w:numPr>
          <w:ilvl w:val="0"/>
          <w:numId w:val="13"/>
        </w:numPr>
        <w:jc w:val="both"/>
        <w:rPr>
          <w:rFonts w:eastAsia="Nunito Sans" w:cs="Nunito Sans"/>
          <w:lang w:val="de-AT"/>
        </w:rPr>
      </w:pPr>
      <w:r w:rsidRPr="00B66981">
        <w:rPr>
          <w:rFonts w:eastAsia="Nunito Sans" w:cs="Nunito Sans"/>
          <w:b/>
          <w:lang w:val="de-AT"/>
        </w:rPr>
        <w:t>Player der HMP Serien:</w:t>
      </w:r>
      <w:r w:rsidRPr="00B66981">
        <w:rPr>
          <w:rFonts w:eastAsia="Nunito Sans" w:cs="Nunito Sans"/>
          <w:lang w:val="de-AT"/>
        </w:rPr>
        <w:t xml:space="preserve"> Robuste und zuverlässige Digital Signage Player, entwickelt, um Inhalte rund um die Uhr ohne jedes Problem in jeder Art von Digital Signage Anwendung zu liefern. Die HMP Linie weist ebenfalls fortgeschrittene Programmierungs- und Integrationsmöglichkeiten auf. </w:t>
      </w:r>
    </w:p>
    <w:p w14:paraId="282C4E4A" w14:textId="77777777" w:rsidR="00636FCE" w:rsidRPr="00B66981" w:rsidRDefault="00636FCE" w:rsidP="00636FCE">
      <w:pPr>
        <w:numPr>
          <w:ilvl w:val="0"/>
          <w:numId w:val="13"/>
        </w:numPr>
        <w:tabs>
          <w:tab w:val="left" w:pos="2751"/>
        </w:tabs>
        <w:jc w:val="both"/>
        <w:rPr>
          <w:rFonts w:eastAsia="Nunito Sans" w:cs="Nunito Sans"/>
          <w:lang w:val="de-AT"/>
        </w:rPr>
      </w:pPr>
      <w:r w:rsidRPr="00B66981">
        <w:rPr>
          <w:rFonts w:eastAsia="Nunito Sans" w:cs="Nunito Sans"/>
          <w:b/>
          <w:lang w:val="de-AT"/>
        </w:rPr>
        <w:t xml:space="preserve">DSOS Aktivierunglizenzen: </w:t>
      </w:r>
      <w:r w:rsidRPr="00B66981">
        <w:rPr>
          <w:rFonts w:eastAsia="Nunito Sans" w:cs="Nunito Sans"/>
          <w:lang w:val="de-AT"/>
        </w:rPr>
        <w:t xml:space="preserve">Lizenzen, die zusätzliche Funktionen mit Mehrwert erschließen, so dass sich jeder kompatible HMP-Player in ein spezialisiertes Signagegerät verwandelt. </w:t>
      </w:r>
    </w:p>
    <w:p w14:paraId="46C43EDB" w14:textId="0D589277" w:rsidR="00636FCE" w:rsidRPr="00B66981" w:rsidRDefault="00636FCE" w:rsidP="00636FCE">
      <w:pPr>
        <w:numPr>
          <w:ilvl w:val="0"/>
          <w:numId w:val="13"/>
        </w:numPr>
        <w:tabs>
          <w:tab w:val="left" w:pos="2751"/>
        </w:tabs>
        <w:jc w:val="both"/>
        <w:rPr>
          <w:rFonts w:eastAsia="Nunito Sans" w:cs="Nunito Sans"/>
          <w:lang w:val="de-AT"/>
        </w:rPr>
      </w:pPr>
      <w:r w:rsidRPr="00B66981">
        <w:rPr>
          <w:rFonts w:eastAsia="Nunito Sans" w:cs="Nunito Sans"/>
          <w:b/>
          <w:lang w:val="de-AT"/>
        </w:rPr>
        <w:t>SpinetiX ARYA:</w:t>
      </w:r>
      <w:r w:rsidRPr="00B66981">
        <w:rPr>
          <w:rFonts w:eastAsia="Nunito Sans" w:cs="Nunito Sans"/>
          <w:lang w:val="de-AT"/>
        </w:rPr>
        <w:t xml:space="preserve"> Eine cloudbasierte, visuelle Kommunikationslösung, die es Nutzern innerhalb von Minuten erlaubt, fesselnde Botschaften auf einem </w:t>
      </w:r>
      <w:r w:rsidR="00392A41">
        <w:rPr>
          <w:rFonts w:eastAsia="Nunito Sans" w:cs="Nunito Sans"/>
          <w:lang w:val="de-AT"/>
        </w:rPr>
        <w:t xml:space="preserve">oder mehreren </w:t>
      </w:r>
      <w:r w:rsidRPr="00B66981">
        <w:rPr>
          <w:rFonts w:eastAsia="Nunito Sans" w:cs="Nunito Sans"/>
          <w:lang w:val="de-AT"/>
        </w:rPr>
        <w:t>Bildschirm</w:t>
      </w:r>
      <w:r w:rsidR="00392A41">
        <w:rPr>
          <w:rFonts w:eastAsia="Nunito Sans" w:cs="Nunito Sans"/>
          <w:lang w:val="de-AT"/>
        </w:rPr>
        <w:t>en</w:t>
      </w:r>
      <w:r w:rsidRPr="00B66981">
        <w:rPr>
          <w:rFonts w:eastAsia="Nunito Sans" w:cs="Nunito Sans"/>
          <w:lang w:val="de-AT"/>
        </w:rPr>
        <w:t xml:space="preserve"> darzustellen</w:t>
      </w:r>
      <w:r w:rsidR="00392A41">
        <w:rPr>
          <w:rFonts w:eastAsia="Nunito Sans" w:cs="Nunito Sans"/>
          <w:lang w:val="de-AT"/>
        </w:rPr>
        <w:t>.</w:t>
      </w:r>
    </w:p>
    <w:p w14:paraId="71AC2675" w14:textId="19F79183" w:rsidR="00636FCE" w:rsidRPr="00B66981" w:rsidRDefault="00636FCE" w:rsidP="00636FCE">
      <w:pPr>
        <w:numPr>
          <w:ilvl w:val="0"/>
          <w:numId w:val="13"/>
        </w:numPr>
        <w:tabs>
          <w:tab w:val="left" w:pos="2751"/>
        </w:tabs>
        <w:jc w:val="both"/>
        <w:rPr>
          <w:rFonts w:eastAsia="Nunito Sans" w:cs="Nunito Sans"/>
          <w:lang w:val="de-AT"/>
        </w:rPr>
      </w:pPr>
      <w:r w:rsidRPr="00B66981">
        <w:rPr>
          <w:rFonts w:eastAsia="Nunito Sans" w:cs="Nunito Sans"/>
          <w:b/>
          <w:lang w:val="de-AT"/>
        </w:rPr>
        <w:t>Elementi Software:</w:t>
      </w:r>
      <w:r w:rsidRPr="00B66981">
        <w:rPr>
          <w:rFonts w:eastAsia="Nunito Sans" w:cs="Nunito Sans"/>
          <w:lang w:val="de-AT"/>
        </w:rPr>
        <w:t xml:space="preserve"> Eine einfache, aber sehr mächtige Digital Signage Software. Sie liefert optisch beeindruckende Inhalte auf jede Kombination von Bildschirmen und über alle Netzwerke hinweg. Mit Elementi können Händler und Entwickler hochwirksame Projekte kreieren, inklusive Videowände, interaktive Kioske und live gestreamtes Video. </w:t>
      </w:r>
    </w:p>
    <w:p w14:paraId="744C3A9B" w14:textId="77777777" w:rsidR="00636FCE" w:rsidRPr="00B66981" w:rsidRDefault="00636FCE" w:rsidP="00636FCE">
      <w:pPr>
        <w:numPr>
          <w:ilvl w:val="0"/>
          <w:numId w:val="13"/>
        </w:numPr>
        <w:tabs>
          <w:tab w:val="left" w:pos="2751"/>
        </w:tabs>
        <w:jc w:val="both"/>
        <w:rPr>
          <w:rFonts w:eastAsia="Nunito Sans" w:cs="Nunito Sans"/>
          <w:lang w:val="de-AT"/>
        </w:rPr>
      </w:pPr>
      <w:r w:rsidRPr="00B66981">
        <w:rPr>
          <w:rFonts w:eastAsia="Nunito Sans" w:cs="Nunito Sans"/>
          <w:b/>
          <w:lang w:val="de-AT"/>
        </w:rPr>
        <w:t>Widgets:</w:t>
      </w:r>
      <w:r w:rsidRPr="00B66981">
        <w:rPr>
          <w:rFonts w:eastAsia="Nunito Sans" w:cs="Nunito Sans"/>
          <w:lang w:val="de-AT"/>
        </w:rPr>
        <w:t xml:space="preserve"> Widgets, die technisch sicher auf weithin verbreitete Datenbasen zurückgreifen, so dass Liveinformationen aus Tabellenkalkulationen, Social Media Feeds und Fotosammlungen direkt auf Signage Bildschirme gebracht werden können. </w:t>
      </w:r>
    </w:p>
    <w:p w14:paraId="2B713FED" w14:textId="56BDC7A4" w:rsidR="00636FCE" w:rsidRPr="00B66981" w:rsidRDefault="00636FCE" w:rsidP="00636FCE">
      <w:pPr>
        <w:numPr>
          <w:ilvl w:val="0"/>
          <w:numId w:val="13"/>
        </w:numPr>
        <w:tabs>
          <w:tab w:val="left" w:pos="2751"/>
        </w:tabs>
        <w:jc w:val="both"/>
        <w:rPr>
          <w:rFonts w:eastAsia="Nunito Sans" w:cs="Nunito Sans"/>
          <w:lang w:val="de-AT"/>
        </w:rPr>
      </w:pPr>
      <w:r w:rsidRPr="00B66981">
        <w:rPr>
          <w:rFonts w:eastAsia="Nunito Sans" w:cs="Nunito Sans"/>
          <w:b/>
          <w:lang w:val="de-AT"/>
        </w:rPr>
        <w:t xml:space="preserve">Dienstleistungen: </w:t>
      </w:r>
      <w:r w:rsidRPr="00B66981">
        <w:rPr>
          <w:rFonts w:eastAsia="Nunito Sans" w:cs="Nunito Sans"/>
          <w:lang w:val="de-AT"/>
        </w:rPr>
        <w:t>Eine Reihe von professionellen Dienstleistungen, ma</w:t>
      </w:r>
      <w:r w:rsidR="009F0824">
        <w:rPr>
          <w:rFonts w:eastAsia="Nunito Sans" w:cs="Nunito Sans"/>
          <w:lang w:val="de-AT"/>
        </w:rPr>
        <w:t>ss</w:t>
      </w:r>
      <w:r w:rsidRPr="00B66981">
        <w:rPr>
          <w:rFonts w:eastAsia="Nunito Sans" w:cs="Nunito Sans"/>
          <w:lang w:val="de-AT"/>
        </w:rPr>
        <w:t xml:space="preserve">geschneidert auf den Bedarf von Integratoren, was es diesen erlaubt, die SpinetiX Lösung auf die spezifischen Bedürfnisse ihres Digital Signage Projektes </w:t>
      </w:r>
      <w:r w:rsidR="009F0824">
        <w:rPr>
          <w:rFonts w:eastAsia="Nunito Sans" w:cs="Nunito Sans"/>
          <w:lang w:val="de-AT"/>
        </w:rPr>
        <w:t>anzupassen</w:t>
      </w:r>
      <w:r w:rsidRPr="00B66981">
        <w:rPr>
          <w:rFonts w:eastAsia="Nunito Sans" w:cs="Nunito Sans"/>
          <w:lang w:val="de-AT"/>
        </w:rPr>
        <w:t xml:space="preserve">. </w:t>
      </w:r>
    </w:p>
    <w:p w14:paraId="015B0F9B" w14:textId="77777777" w:rsidR="007C0D06" w:rsidRPr="00636FCE" w:rsidRDefault="007C0D06" w:rsidP="007C548E">
      <w:pPr>
        <w:tabs>
          <w:tab w:val="left" w:pos="2751"/>
        </w:tabs>
        <w:rPr>
          <w:rStyle w:val="SpinetiXcorporatdocumentparagraph"/>
          <w:lang w:val="de-AT"/>
        </w:rPr>
      </w:pPr>
    </w:p>
    <w:p w14:paraId="25E9DF1B" w14:textId="230D151B" w:rsidR="000F3AC1" w:rsidRPr="00AF1339" w:rsidRDefault="009F0824" w:rsidP="000F3AC1">
      <w:pPr>
        <w:tabs>
          <w:tab w:val="left" w:pos="2751"/>
        </w:tabs>
        <w:rPr>
          <w:rStyle w:val="SpinetiXcorporatdocumentparagraph"/>
          <w:b/>
          <w:bCs/>
          <w:lang w:val="de-CH"/>
        </w:rPr>
      </w:pPr>
      <w:r>
        <w:rPr>
          <w:rStyle w:val="SpinetiXcorporatdocumentparagraph"/>
          <w:b/>
          <w:bCs/>
          <w:lang w:val="de-CH"/>
        </w:rPr>
        <w:t>Über</w:t>
      </w:r>
      <w:r w:rsidR="009E768D" w:rsidRPr="00AF1339">
        <w:rPr>
          <w:rStyle w:val="SpinetiXcorporatdocumentparagraph"/>
          <w:b/>
          <w:bCs/>
          <w:lang w:val="de-CH"/>
        </w:rPr>
        <w:t xml:space="preserve"> SpinetiX</w:t>
      </w:r>
      <w:r w:rsidR="000F3AC1" w:rsidRPr="00AF1339">
        <w:rPr>
          <w:rStyle w:val="SpinetiXcorporatdocumentparagraph"/>
          <w:b/>
          <w:bCs/>
          <w:lang w:val="de-CH"/>
        </w:rPr>
        <w:t xml:space="preserve">: </w:t>
      </w:r>
    </w:p>
    <w:p w14:paraId="1820E009" w14:textId="25603418" w:rsidR="000F3AC1" w:rsidRPr="00AF1339" w:rsidRDefault="00557618" w:rsidP="00557618">
      <w:pPr>
        <w:rPr>
          <w:rStyle w:val="Hyperlink"/>
          <w:b/>
          <w:bCs/>
          <w:lang w:val="de-CH"/>
        </w:rPr>
      </w:pPr>
      <w:r w:rsidRPr="00557618">
        <w:rPr>
          <w:rStyle w:val="SpinetiXcorporatdocumentparagraph"/>
          <w:lang w:val="de-AT"/>
        </w:rPr>
        <w:t>Wir bei SpinetiX inspirieren Unternehmen dazu, ihr erzählerisches Potenzial zu entfalten. Wir sind überzeugt davon, dass Digital Signage eine große Zukunft als dynamisches Erzählmittel und Interaktionsplattform bevorsteht. Seit mehr als 15 Jahren stehen wir für kontinuierliche Innovation und liefern Spitzentechnologie, die unsere Kunden im besten Licht präsentiert. Durch Schweizer Präzisionsarbeit und ein umfassendes Lösungsportfolio unterstützen wir Unternehmen dabei, ihr Potenzial voll auszuschöpfen. Was darf es sein: eine direkt einsatzbereite Lösung für fesselnde Botschaften oder ein umfassend auf Ihre Zielgruppe zugeschnittenes Erlebnis? Mit SpinetiX an Ihrer Seite stehen Ihnen alle Wege offen.</w:t>
      </w:r>
      <w:r>
        <w:rPr>
          <w:rStyle w:val="SpinetiXcorporatdocumentparagraph"/>
          <w:lang w:val="de-AT"/>
        </w:rPr>
        <w:t xml:space="preserve"> </w:t>
      </w:r>
      <w:r w:rsidRPr="00AF1339">
        <w:rPr>
          <w:rStyle w:val="SpinetiXcorporatdocumentparagraph"/>
          <w:lang w:val="de-CH"/>
        </w:rPr>
        <w:t>Mehr erfahren:</w:t>
      </w:r>
      <w:r w:rsidR="00D93082" w:rsidRPr="00AF1339">
        <w:rPr>
          <w:rStyle w:val="SpinetiXcorporatdocumentparagraph"/>
          <w:lang w:val="de-CH"/>
        </w:rPr>
        <w:t xml:space="preserve"> </w:t>
      </w:r>
      <w:hyperlink r:id="rId12" w:history="1">
        <w:r w:rsidR="00D93082" w:rsidRPr="00AF1339">
          <w:rPr>
            <w:rStyle w:val="Hyperlink"/>
            <w:b/>
            <w:bCs/>
            <w:lang w:val="de-CH"/>
          </w:rPr>
          <w:t>spinetix.com</w:t>
        </w:r>
      </w:hyperlink>
    </w:p>
    <w:p w14:paraId="1D4CCFE4" w14:textId="77777777" w:rsidR="007C0D06" w:rsidRPr="00AF1339" w:rsidRDefault="007C0D06" w:rsidP="00D93082">
      <w:pPr>
        <w:tabs>
          <w:tab w:val="left" w:pos="2751"/>
        </w:tabs>
        <w:rPr>
          <w:rStyle w:val="Hyperlink"/>
          <w:b/>
          <w:bCs/>
          <w:lang w:val="de-CH"/>
        </w:rPr>
      </w:pPr>
    </w:p>
    <w:p w14:paraId="02F1C1A3" w14:textId="77777777" w:rsidR="00636FCE" w:rsidRPr="007C0D06" w:rsidRDefault="00636FCE" w:rsidP="00636FCE">
      <w:pPr>
        <w:tabs>
          <w:tab w:val="left" w:pos="2751"/>
        </w:tabs>
        <w:jc w:val="both"/>
        <w:rPr>
          <w:rStyle w:val="SpinetiXcorporatdocumentparagraph"/>
          <w:b/>
          <w:bCs/>
          <w:lang w:val="de-AT"/>
        </w:rPr>
      </w:pPr>
      <w:r w:rsidRPr="007C0D06">
        <w:rPr>
          <w:rStyle w:val="SpinetiXcorporatdocumentparagraph"/>
          <w:b/>
          <w:bCs/>
          <w:lang w:val="de-AT"/>
        </w:rPr>
        <w:t xml:space="preserve">Über Media Solutions: </w:t>
      </w:r>
    </w:p>
    <w:p w14:paraId="39B554F8" w14:textId="2B9B5CCF" w:rsidR="00BB33B6" w:rsidRPr="00636FCE" w:rsidRDefault="00636FCE" w:rsidP="00636FCE">
      <w:pPr>
        <w:tabs>
          <w:tab w:val="left" w:pos="2751"/>
        </w:tabs>
        <w:jc w:val="both"/>
        <w:rPr>
          <w:b/>
          <w:bCs/>
          <w:lang w:val="de-AT"/>
        </w:rPr>
      </w:pPr>
      <w:r w:rsidRPr="00636FCE">
        <w:rPr>
          <w:lang w:val="de-AT"/>
        </w:rPr>
        <w:t xml:space="preserve">Media Solutions hat die enormen technischen Entwicklungen der digitalen Medien über die letzten 29 Jahre hinweg </w:t>
      </w:r>
      <w:r w:rsidR="00332431">
        <w:rPr>
          <w:lang w:val="de-AT"/>
        </w:rPr>
        <w:t>mit</w:t>
      </w:r>
      <w:r w:rsidRPr="00636FCE">
        <w:rPr>
          <w:lang w:val="de-AT"/>
        </w:rPr>
        <w:t xml:space="preserve">erlebt und </w:t>
      </w:r>
      <w:r w:rsidR="00332431">
        <w:rPr>
          <w:lang w:val="de-AT"/>
        </w:rPr>
        <w:t>mit</w:t>
      </w:r>
      <w:r w:rsidRPr="00636FCE">
        <w:rPr>
          <w:lang w:val="de-AT"/>
        </w:rPr>
        <w:t xml:space="preserve">gestaltet. Während der vielen Jahre, die wir in diesem Geschäftsbereich tätig sind, haben wir uns ein umfassendes technisches Wissen und </w:t>
      </w:r>
      <w:r w:rsidR="00D328ED">
        <w:rPr>
          <w:lang w:val="de-AT"/>
        </w:rPr>
        <w:t>vielseitige</w:t>
      </w:r>
      <w:r w:rsidRPr="00636FCE">
        <w:rPr>
          <w:lang w:val="de-AT"/>
        </w:rPr>
        <w:t xml:space="preserve"> Digital Signage Projekterfahrungen angeeignet. Im Jahr 2019 veränderten wir unsere Strategie und entschieden uns, </w:t>
      </w:r>
      <w:r w:rsidR="00ED531C">
        <w:rPr>
          <w:lang w:val="de-AT"/>
        </w:rPr>
        <w:t xml:space="preserve">keine Endkundenprojekte mehr umzusetzen und </w:t>
      </w:r>
      <w:r w:rsidRPr="00636FCE">
        <w:rPr>
          <w:lang w:val="de-AT"/>
        </w:rPr>
        <w:t xml:space="preserve">uns vollumfänglich auf </w:t>
      </w:r>
      <w:r w:rsidR="00D328ED">
        <w:rPr>
          <w:lang w:val="de-AT"/>
        </w:rPr>
        <w:t>den Handel</w:t>
      </w:r>
      <w:r w:rsidR="00ED531C">
        <w:rPr>
          <w:lang w:val="de-AT"/>
        </w:rPr>
        <w:t xml:space="preserve"> </w:t>
      </w:r>
      <w:r w:rsidR="00332431">
        <w:rPr>
          <w:lang w:val="de-AT"/>
        </w:rPr>
        <w:t xml:space="preserve">zu </w:t>
      </w:r>
      <w:r w:rsidR="00211B9A">
        <w:rPr>
          <w:lang w:val="de-AT"/>
        </w:rPr>
        <w:t>konzentrieren</w:t>
      </w:r>
      <w:r w:rsidRPr="00636FCE">
        <w:rPr>
          <w:lang w:val="de-AT"/>
        </w:rPr>
        <w:t>. Heute sind wir ein vollständig auf d</w:t>
      </w:r>
      <w:r w:rsidR="00211B9A">
        <w:rPr>
          <w:lang w:val="de-AT"/>
        </w:rPr>
        <w:t xml:space="preserve">ie </w:t>
      </w:r>
      <w:r w:rsidR="00211B9A">
        <w:rPr>
          <w:lang w:val="de-AT"/>
        </w:rPr>
        <w:lastRenderedPageBreak/>
        <w:t xml:space="preserve">Distribution </w:t>
      </w:r>
      <w:r w:rsidRPr="00636FCE">
        <w:rPr>
          <w:lang w:val="de-AT"/>
        </w:rPr>
        <w:t xml:space="preserve">von Digital Signage </w:t>
      </w:r>
      <w:r w:rsidR="00211B9A">
        <w:rPr>
          <w:lang w:val="de-AT"/>
        </w:rPr>
        <w:t xml:space="preserve">Hard- und Software </w:t>
      </w:r>
      <w:r w:rsidRPr="00636FCE">
        <w:rPr>
          <w:lang w:val="de-AT"/>
        </w:rPr>
        <w:t xml:space="preserve">fokussierter Schweizer </w:t>
      </w:r>
      <w:r w:rsidR="00ED531C">
        <w:rPr>
          <w:lang w:val="de-AT"/>
        </w:rPr>
        <w:t>Distributor</w:t>
      </w:r>
      <w:r w:rsidR="00542C5F">
        <w:rPr>
          <w:lang w:val="de-AT"/>
        </w:rPr>
        <w:t xml:space="preserve"> und unterstützen unsere Kunden mit einem umfangreichen Dienstleistungsangebot bei der Umsetzung ihrer Digital Signage Projekte</w:t>
      </w:r>
      <w:r w:rsidR="00CA2045">
        <w:rPr>
          <w:lang w:val="de-AT"/>
        </w:rPr>
        <w:t xml:space="preserve">. </w:t>
      </w:r>
      <w:r w:rsidRPr="00636FCE">
        <w:rPr>
          <w:lang w:val="de-AT"/>
        </w:rPr>
        <w:t>Dabei verfolgen wir eine klare Mission:</w:t>
      </w:r>
      <w:r>
        <w:rPr>
          <w:lang w:val="de-AT"/>
        </w:rPr>
        <w:t xml:space="preserve"> </w:t>
      </w:r>
      <w:r w:rsidRPr="00636FCE">
        <w:rPr>
          <w:b/>
          <w:bCs/>
          <w:lang w:val="de-AT"/>
        </w:rPr>
        <w:t>Wir beliefern, unterstützen und befähigen all jene, die mit Digital Signage erfolgreich sein wollen.</w:t>
      </w:r>
      <w:r>
        <w:rPr>
          <w:b/>
          <w:bCs/>
          <w:lang w:val="de-AT"/>
        </w:rPr>
        <w:t xml:space="preserve"> </w:t>
      </w:r>
      <w:r w:rsidR="00907670">
        <w:rPr>
          <w:lang w:val="de-AT"/>
        </w:rPr>
        <w:t xml:space="preserve">Mehr erfahren: </w:t>
      </w:r>
      <w:hyperlink r:id="rId13" w:history="1">
        <w:r w:rsidRPr="00636FCE">
          <w:rPr>
            <w:rStyle w:val="Hyperlink"/>
            <w:b/>
            <w:bCs/>
            <w:lang w:val="de-AT"/>
          </w:rPr>
          <w:t>mediasolutions.ch</w:t>
        </w:r>
      </w:hyperlink>
    </w:p>
    <w:p w14:paraId="43CEB1A8" w14:textId="6B825AFC" w:rsidR="00636FCE" w:rsidRPr="00636FCE" w:rsidRDefault="00636FCE" w:rsidP="00636FCE">
      <w:pPr>
        <w:tabs>
          <w:tab w:val="left" w:pos="2751"/>
        </w:tabs>
        <w:rPr>
          <w:lang w:val="de-AT"/>
        </w:rPr>
      </w:pPr>
    </w:p>
    <w:p w14:paraId="02E97767" w14:textId="77777777" w:rsidR="00636FCE" w:rsidRPr="00636FCE" w:rsidRDefault="00636FCE" w:rsidP="00636FCE">
      <w:pPr>
        <w:tabs>
          <w:tab w:val="left" w:pos="2751"/>
        </w:tabs>
        <w:rPr>
          <w:rStyle w:val="SpinetiXcorporatdocumentparagraph"/>
          <w:lang w:val="de-AT"/>
        </w:rPr>
      </w:pPr>
    </w:p>
    <w:p w14:paraId="56FB4AAF" w14:textId="64BDE034" w:rsidR="00517823" w:rsidRPr="00636FCE" w:rsidRDefault="00636FCE" w:rsidP="00474839">
      <w:pPr>
        <w:tabs>
          <w:tab w:val="left" w:pos="2751"/>
        </w:tabs>
        <w:rPr>
          <w:rStyle w:val="SpinetiXcorporatdocumentparagraph"/>
          <w:b/>
          <w:bCs/>
          <w:lang w:val="de-AT"/>
        </w:rPr>
      </w:pPr>
      <w:r w:rsidRPr="00636FCE">
        <w:rPr>
          <w:rStyle w:val="SpinetiXcorporatdocumentparagraph"/>
          <w:lang w:val="de-AT"/>
        </w:rPr>
        <w:t xml:space="preserve">Alle im Text genannten Produkte und Firmennamen können </w:t>
      </w:r>
      <w:r w:rsidR="00E912C6">
        <w:rPr>
          <w:rStyle w:val="SpinetiXcorporatdocumentparagraph"/>
          <w:lang w:val="de-AT"/>
        </w:rPr>
        <w:t>Marken</w:t>
      </w:r>
      <w:r w:rsidRPr="00636FCE">
        <w:rPr>
          <w:rStyle w:val="SpinetiXcorporatdocumentparagraph"/>
          <w:lang w:val="de-AT"/>
        </w:rPr>
        <w:t xml:space="preserve"> ihrer eingetragenen Inhaber sein.  </w:t>
      </w:r>
      <w:r w:rsidR="00AD54B1" w:rsidRPr="00636FCE">
        <w:rPr>
          <w:rStyle w:val="SpinetiXcorporatdocumentparagraph"/>
          <w:b/>
          <w:bCs/>
          <w:lang w:val="de-AT"/>
        </w:rPr>
        <w:br/>
      </w:r>
    </w:p>
    <w:p w14:paraId="4EE9D455" w14:textId="77777777" w:rsidR="00517823" w:rsidRPr="00636FCE" w:rsidRDefault="00517823" w:rsidP="00474839">
      <w:pPr>
        <w:tabs>
          <w:tab w:val="left" w:pos="2751"/>
        </w:tabs>
        <w:rPr>
          <w:rStyle w:val="SpinetiXcorporatdocumentparagraph"/>
          <w:b/>
          <w:bCs/>
          <w:lang w:val="de-AT"/>
        </w:rPr>
      </w:pPr>
    </w:p>
    <w:p w14:paraId="011E75A4" w14:textId="77777777" w:rsidR="00517823" w:rsidRPr="00636FCE" w:rsidRDefault="00517823" w:rsidP="00474839">
      <w:pPr>
        <w:tabs>
          <w:tab w:val="left" w:pos="2751"/>
        </w:tabs>
        <w:rPr>
          <w:rStyle w:val="SpinetiXcorporatdocumentparagraph"/>
          <w:b/>
          <w:bCs/>
          <w:lang w:val="de-AT"/>
        </w:rPr>
      </w:pPr>
    </w:p>
    <w:p w14:paraId="4581262C" w14:textId="31607D8C" w:rsidR="00530DDF" w:rsidRPr="007C0D06" w:rsidRDefault="00636FCE" w:rsidP="00474839">
      <w:pPr>
        <w:tabs>
          <w:tab w:val="left" w:pos="2751"/>
        </w:tabs>
        <w:rPr>
          <w:rStyle w:val="SpinetiXcorporatdocumentparagraph"/>
          <w:b/>
          <w:bCs/>
          <w:lang w:val="de-AT"/>
        </w:rPr>
      </w:pPr>
      <w:r w:rsidRPr="007C0D06">
        <w:rPr>
          <w:rStyle w:val="SpinetiXcorporatdocumentparagraph"/>
          <w:b/>
          <w:bCs/>
          <w:lang w:val="de-AT"/>
        </w:rPr>
        <w:t>Medienkontakte:</w:t>
      </w:r>
    </w:p>
    <w:p w14:paraId="0472562C" w14:textId="77777777" w:rsidR="00636FCE" w:rsidRPr="007C0D06" w:rsidRDefault="00636FCE" w:rsidP="00474839">
      <w:pPr>
        <w:tabs>
          <w:tab w:val="left" w:pos="2751"/>
        </w:tabs>
        <w:rPr>
          <w:rStyle w:val="SpinetiXcorporatdocumentparagraph"/>
          <w:b/>
          <w:bCs/>
          <w:lang w:val="de-AT"/>
        </w:rPr>
      </w:pPr>
    </w:p>
    <w:p w14:paraId="3D5AAC3E" w14:textId="6AB1AF5D" w:rsidR="00187899" w:rsidRPr="007C0D06" w:rsidRDefault="00530DDF" w:rsidP="00187899">
      <w:pPr>
        <w:tabs>
          <w:tab w:val="left" w:pos="2751"/>
        </w:tabs>
        <w:rPr>
          <w:rStyle w:val="SpinetiXcorporatdocumentparagraph"/>
          <w:b/>
          <w:bCs/>
          <w:lang w:val="de-AT"/>
        </w:rPr>
      </w:pPr>
      <w:r w:rsidRPr="007C0D06">
        <w:rPr>
          <w:rStyle w:val="SpinetiXcorporatdocumentparagraph"/>
          <w:b/>
          <w:bCs/>
          <w:lang w:val="de-AT"/>
        </w:rPr>
        <w:t>SpinetiX</w:t>
      </w:r>
      <w:r w:rsidR="00187899" w:rsidRPr="007C0D06">
        <w:rPr>
          <w:rStyle w:val="SpinetiXcorporatdocumentparagraph"/>
          <w:b/>
          <w:bCs/>
          <w:lang w:val="de-AT"/>
        </w:rPr>
        <w:t xml:space="preserve"> </w:t>
      </w:r>
      <w:r w:rsidR="00187899" w:rsidRPr="007C0D06">
        <w:rPr>
          <w:rStyle w:val="SpinetiXcorporatdocumentparagraph"/>
          <w:b/>
          <w:bCs/>
          <w:lang w:val="de-AT"/>
        </w:rPr>
        <w:tab/>
      </w:r>
      <w:r w:rsidR="00187899" w:rsidRPr="007C0D06">
        <w:rPr>
          <w:rStyle w:val="SpinetiXcorporatdocumentparagraph"/>
          <w:b/>
          <w:bCs/>
          <w:lang w:val="de-AT"/>
        </w:rPr>
        <w:tab/>
      </w:r>
      <w:r w:rsidR="00187899" w:rsidRPr="007C0D06">
        <w:rPr>
          <w:rStyle w:val="SpinetiXcorporatdocumentparagraph"/>
          <w:b/>
          <w:bCs/>
          <w:lang w:val="de-AT"/>
        </w:rPr>
        <w:tab/>
      </w:r>
      <w:r w:rsidR="00187899" w:rsidRPr="007C0D06">
        <w:rPr>
          <w:rStyle w:val="SpinetiXcorporatdocumentparagraph"/>
          <w:b/>
          <w:bCs/>
          <w:lang w:val="de-AT"/>
        </w:rPr>
        <w:tab/>
      </w:r>
      <w:r w:rsidR="00187899" w:rsidRPr="007C0D06">
        <w:rPr>
          <w:rStyle w:val="SpinetiXcorporatdocumentparagraph"/>
          <w:b/>
          <w:bCs/>
          <w:lang w:val="de-AT"/>
        </w:rPr>
        <w:tab/>
        <w:t xml:space="preserve">Media Solutions: </w:t>
      </w:r>
    </w:p>
    <w:p w14:paraId="61CABB01" w14:textId="54251ADD" w:rsidR="00474839" w:rsidRPr="007C0D06" w:rsidRDefault="008C022A" w:rsidP="00474839">
      <w:pPr>
        <w:tabs>
          <w:tab w:val="left" w:pos="2751"/>
        </w:tabs>
        <w:rPr>
          <w:rStyle w:val="SpinetiXcorporatdocumentparagraph"/>
          <w:b/>
          <w:bCs/>
          <w:lang w:val="de-AT"/>
        </w:rPr>
      </w:pPr>
      <w:r w:rsidRPr="007C0D06">
        <w:rPr>
          <w:rStyle w:val="SpinetiXcorporatdocumentparagraph"/>
          <w:b/>
          <w:bCs/>
          <w:lang w:val="de-AT"/>
        </w:rPr>
        <w:t>N</w:t>
      </w:r>
      <w:r w:rsidR="00474839" w:rsidRPr="007C0D06">
        <w:rPr>
          <w:rStyle w:val="SpinetiXcorporatdocumentparagraph"/>
          <w:b/>
          <w:bCs/>
          <w:lang w:val="de-AT"/>
        </w:rPr>
        <w:t xml:space="preserve">icolas Meyer </w:t>
      </w:r>
      <w:r w:rsidR="00187899" w:rsidRPr="007C0D06">
        <w:rPr>
          <w:rStyle w:val="SpinetiXcorporatdocumentparagraph"/>
          <w:b/>
          <w:bCs/>
          <w:lang w:val="de-AT"/>
        </w:rPr>
        <w:tab/>
      </w:r>
      <w:r w:rsidR="00187899" w:rsidRPr="007C0D06">
        <w:rPr>
          <w:rStyle w:val="SpinetiXcorporatdocumentparagraph"/>
          <w:b/>
          <w:bCs/>
          <w:lang w:val="de-AT"/>
        </w:rPr>
        <w:tab/>
      </w:r>
      <w:r w:rsidR="00187899" w:rsidRPr="007C0D06">
        <w:rPr>
          <w:rStyle w:val="SpinetiXcorporatdocumentparagraph"/>
          <w:b/>
          <w:bCs/>
          <w:lang w:val="de-AT"/>
        </w:rPr>
        <w:tab/>
      </w:r>
      <w:r w:rsidR="00187899" w:rsidRPr="007C0D06">
        <w:rPr>
          <w:rStyle w:val="SpinetiXcorporatdocumentparagraph"/>
          <w:b/>
          <w:bCs/>
          <w:lang w:val="de-AT"/>
        </w:rPr>
        <w:tab/>
      </w:r>
      <w:r w:rsidR="00187899" w:rsidRPr="007C0D06">
        <w:rPr>
          <w:rStyle w:val="SpinetiXcorporatdocumentparagraph"/>
          <w:b/>
          <w:bCs/>
          <w:lang w:val="de-AT"/>
        </w:rPr>
        <w:tab/>
        <w:t>Ramon Rütimann</w:t>
      </w:r>
    </w:p>
    <w:p w14:paraId="014131CC" w14:textId="4FD3378F" w:rsidR="008C022A" w:rsidRPr="00F25E6F" w:rsidRDefault="008C022A" w:rsidP="00474839">
      <w:pPr>
        <w:tabs>
          <w:tab w:val="left" w:pos="2751"/>
        </w:tabs>
        <w:rPr>
          <w:rStyle w:val="SpinetiXcorporatdocumentparagraph"/>
        </w:rPr>
      </w:pPr>
      <w:r w:rsidRPr="00F25E6F">
        <w:rPr>
          <w:rStyle w:val="SpinetiXcorporatdocumentparagraph"/>
        </w:rPr>
        <w:t>VP Marketing &amp; Channel Management</w:t>
      </w:r>
      <w:r w:rsidR="00187899" w:rsidRPr="00187899">
        <w:rPr>
          <w:rStyle w:val="SpinetiXcorporatdocumentparagraph"/>
        </w:rPr>
        <w:t xml:space="preserve"> </w:t>
      </w:r>
      <w:r w:rsidR="00187899">
        <w:rPr>
          <w:rStyle w:val="SpinetiXcorporatdocumentparagraph"/>
        </w:rPr>
        <w:tab/>
      </w:r>
      <w:r w:rsidR="00187899">
        <w:rPr>
          <w:rStyle w:val="SpinetiXcorporatdocumentparagraph"/>
        </w:rPr>
        <w:tab/>
        <w:t>CEO</w:t>
      </w:r>
    </w:p>
    <w:p w14:paraId="71F09A36" w14:textId="5598F2C3" w:rsidR="00474839" w:rsidRDefault="00E111B3" w:rsidP="00474839">
      <w:pPr>
        <w:tabs>
          <w:tab w:val="left" w:pos="2751"/>
        </w:tabs>
        <w:rPr>
          <w:rStyle w:val="SpinetiXcorporatdocumentparagraph"/>
        </w:rPr>
      </w:pPr>
      <w:hyperlink r:id="rId14" w:history="1">
        <w:r w:rsidR="00F25E6F" w:rsidRPr="00C352AE">
          <w:rPr>
            <w:rStyle w:val="Hyperlink"/>
          </w:rPr>
          <w:t>nicolas.meyer@spinetix.com</w:t>
        </w:r>
      </w:hyperlink>
      <w:r w:rsidR="00F25E6F">
        <w:rPr>
          <w:rStyle w:val="SpinetiXcorporatdocumentparagraph"/>
        </w:rPr>
        <w:t xml:space="preserve"> </w:t>
      </w:r>
      <w:r w:rsidR="00187899">
        <w:rPr>
          <w:rStyle w:val="SpinetiXcorporatdocumentparagraph"/>
        </w:rPr>
        <w:tab/>
      </w:r>
      <w:r w:rsidR="00187899">
        <w:rPr>
          <w:rStyle w:val="SpinetiXcorporatdocumentparagraph"/>
        </w:rPr>
        <w:tab/>
      </w:r>
      <w:r w:rsidR="00187899">
        <w:rPr>
          <w:rStyle w:val="SpinetiXcorporatdocumentparagraph"/>
        </w:rPr>
        <w:tab/>
      </w:r>
      <w:r w:rsidR="00187899">
        <w:rPr>
          <w:rStyle w:val="SpinetiXcorporatdocumentparagraph"/>
        </w:rPr>
        <w:tab/>
      </w:r>
      <w:hyperlink r:id="rId15" w:history="1">
        <w:r w:rsidR="00925951" w:rsidRPr="00D023CC">
          <w:rPr>
            <w:rStyle w:val="Hyperlink"/>
          </w:rPr>
          <w:t>r.ruetimann@mediasolutions.ch</w:t>
        </w:r>
      </w:hyperlink>
      <w:r w:rsidR="00187899">
        <w:rPr>
          <w:rStyle w:val="SpinetiXcorporatdocumentparagraph"/>
        </w:rPr>
        <w:t xml:space="preserve"> </w:t>
      </w:r>
      <w:r w:rsidR="00187899" w:rsidRPr="006A5B1B">
        <w:rPr>
          <w:rStyle w:val="SpinetiXcorporatdocumentparagraph"/>
        </w:rPr>
        <w:tab/>
      </w:r>
    </w:p>
    <w:p w14:paraId="7C78E249" w14:textId="48474804" w:rsidR="00FC744F" w:rsidRPr="00D64313" w:rsidRDefault="006A5B1B" w:rsidP="006A5B1B">
      <w:pPr>
        <w:tabs>
          <w:tab w:val="left" w:pos="2751"/>
        </w:tabs>
        <w:rPr>
          <w:rStyle w:val="SpinetiXcorporatdocumentparagraph"/>
        </w:rPr>
      </w:pPr>
      <w:r w:rsidRPr="006A5B1B">
        <w:rPr>
          <w:rStyle w:val="SpinetiXcorporatdocumentparagraph"/>
        </w:rPr>
        <w:tab/>
      </w:r>
      <w:r w:rsidR="00FC744F">
        <w:rPr>
          <w:rStyle w:val="SpinetiXcorporatdocumentparagraph"/>
        </w:rPr>
        <w:t xml:space="preserve"> </w:t>
      </w:r>
      <w:bookmarkEnd w:id="0"/>
    </w:p>
    <w:sectPr w:rsidR="00FC744F" w:rsidRPr="00D64313" w:rsidSect="00AC2D74">
      <w:headerReference w:type="default" r:id="rId16"/>
      <w:footerReference w:type="default" r:id="rId17"/>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46B215" w14:textId="77777777" w:rsidR="008413E3" w:rsidRDefault="008413E3" w:rsidP="008429DD">
      <w:r>
        <w:separator/>
      </w:r>
    </w:p>
  </w:endnote>
  <w:endnote w:type="continuationSeparator" w:id="0">
    <w:p w14:paraId="012478BC" w14:textId="77777777" w:rsidR="008413E3" w:rsidRDefault="008413E3" w:rsidP="008429DD">
      <w:r>
        <w:continuationSeparator/>
      </w:r>
    </w:p>
  </w:endnote>
  <w:endnote w:type="continuationNotice" w:id="1">
    <w:p w14:paraId="6668A0CE" w14:textId="77777777" w:rsidR="008413E3" w:rsidRDefault="008413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Nunito Sans">
    <w:panose1 w:val="00000500000000000000"/>
    <w:charset w:val="00"/>
    <w:family w:val="auto"/>
    <w:pitch w:val="variable"/>
    <w:sig w:usb0="20000007" w:usb1="00000001" w:usb2="00000000" w:usb3="00000000" w:csb0="00000193" w:csb1="00000000"/>
    <w:embedRegular r:id="rId1" w:fontKey="{BCEC1E14-A89D-446C-8F80-16BD22BF2E4E}"/>
    <w:embedBold r:id="rId2" w:fontKey="{3AD5CFE5-C34D-4379-9892-067259016BB8}"/>
  </w:font>
  <w:font w:name="Calibri">
    <w:panose1 w:val="020F0502020204030204"/>
    <w:charset w:val="00"/>
    <w:family w:val="swiss"/>
    <w:pitch w:val="variable"/>
    <w:sig w:usb0="E4002EFF" w:usb1="C000247B" w:usb2="00000009" w:usb3="00000000" w:csb0="000001FF" w:csb1="00000000"/>
    <w:embedRegular r:id="rId3" w:fontKey="{698590C6-D85F-4711-9F7D-00B9C3B8E22F}"/>
    <w:embedBold r:id="rId4" w:fontKey="{1C1E2F81-C4F9-46B3-9AED-12D5E5B3A224}"/>
    <w:embedItalic r:id="rId5" w:fontKey="{B49ADF3A-FC88-4A11-970C-2A0EC7E8F341}"/>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6" w:fontKey="{29C3678C-0B06-4CE0-9251-3E3533DFDB1C}"/>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embedRegular r:id="rId7" w:fontKey="{B81CA649-AE95-4A9D-A709-F802EC35A8E1}"/>
  </w:font>
  <w:font w:name="Nunito Sans ExtraLight">
    <w:charset w:val="00"/>
    <w:family w:val="auto"/>
    <w:pitch w:val="variable"/>
    <w:sig w:usb0="A00002FF" w:usb1="5000204B" w:usb2="00000000" w:usb3="00000000" w:csb0="00000197" w:csb1="00000000"/>
    <w:embedItalic r:id="rId8" w:fontKey="{3158381A-A61F-42DA-93E6-F8048CFBBEBB}"/>
  </w:font>
  <w:font w:name="Nunito Sans ExtraBold">
    <w:charset w:val="00"/>
    <w:family w:val="auto"/>
    <w:pitch w:val="variable"/>
    <w:sig w:usb0="A00002FF" w:usb1="5000204B" w:usb2="00000000" w:usb3="00000000" w:csb0="00000197" w:csb1="00000000"/>
    <w:embedRegular r:id="rId9" w:fontKey="{1525BC8B-19DC-4E65-BA70-483C4C7BB88A}"/>
    <w:embedBold r:id="rId10" w:fontKey="{9664FC5C-31CB-4680-8C4F-34C9274CAE24}"/>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4629655"/>
      <w:docPartObj>
        <w:docPartGallery w:val="Page Numbers (Bottom of Page)"/>
        <w:docPartUnique/>
      </w:docPartObj>
    </w:sdtPr>
    <w:sdtEndPr/>
    <w:sdtContent>
      <w:sdt>
        <w:sdtPr>
          <w:id w:val="-1769616900"/>
          <w:docPartObj>
            <w:docPartGallery w:val="Page Numbers (Top of Page)"/>
            <w:docPartUnique/>
          </w:docPartObj>
        </w:sdtPr>
        <w:sdtEndPr/>
        <w:sdtContent>
          <w:p w14:paraId="60197DEF" w14:textId="13DD5985" w:rsidR="00517823" w:rsidRDefault="00517823">
            <w:pPr>
              <w:pStyle w:val="Footer"/>
              <w:jc w:val="right"/>
            </w:pPr>
            <w:r>
              <w:rPr>
                <w:lang w:val="fr-FR"/>
              </w:rPr>
              <w:t xml:space="preserve">Page </w:t>
            </w:r>
            <w:r>
              <w:rPr>
                <w:b/>
                <w:bCs/>
                <w:sz w:val="24"/>
                <w:szCs w:val="24"/>
              </w:rPr>
              <w:fldChar w:fldCharType="begin"/>
            </w:r>
            <w:r>
              <w:rPr>
                <w:b/>
                <w:bCs/>
              </w:rPr>
              <w:instrText>PAGE</w:instrText>
            </w:r>
            <w:r>
              <w:rPr>
                <w:b/>
                <w:bCs/>
                <w:sz w:val="24"/>
                <w:szCs w:val="24"/>
              </w:rPr>
              <w:fldChar w:fldCharType="separate"/>
            </w:r>
            <w:r>
              <w:rPr>
                <w:b/>
                <w:bCs/>
                <w:lang w:val="fr-FR"/>
              </w:rPr>
              <w:t>2</w:t>
            </w:r>
            <w:r>
              <w:rPr>
                <w:b/>
                <w:bCs/>
                <w:sz w:val="24"/>
                <w:szCs w:val="24"/>
              </w:rPr>
              <w:fldChar w:fldCharType="end"/>
            </w:r>
            <w:r>
              <w:rPr>
                <w:lang w:val="fr-FR"/>
              </w:rPr>
              <w:t xml:space="preserve"> of </w:t>
            </w:r>
            <w:r>
              <w:rPr>
                <w:b/>
                <w:bCs/>
                <w:sz w:val="24"/>
                <w:szCs w:val="24"/>
              </w:rPr>
              <w:fldChar w:fldCharType="begin"/>
            </w:r>
            <w:r>
              <w:rPr>
                <w:b/>
                <w:bCs/>
              </w:rPr>
              <w:instrText>NUMPAGES</w:instrText>
            </w:r>
            <w:r>
              <w:rPr>
                <w:b/>
                <w:bCs/>
                <w:sz w:val="24"/>
                <w:szCs w:val="24"/>
              </w:rPr>
              <w:fldChar w:fldCharType="separate"/>
            </w:r>
            <w:r>
              <w:rPr>
                <w:b/>
                <w:bCs/>
                <w:lang w:val="fr-FR"/>
              </w:rPr>
              <w:t>2</w:t>
            </w:r>
            <w:r>
              <w:rPr>
                <w:b/>
                <w:bCs/>
                <w:sz w:val="24"/>
                <w:szCs w:val="24"/>
              </w:rPr>
              <w:fldChar w:fldCharType="end"/>
            </w:r>
          </w:p>
        </w:sdtContent>
      </w:sdt>
    </w:sdtContent>
  </w:sdt>
  <w:p w14:paraId="4A2BDC58" w14:textId="07E46593" w:rsidR="008429DD" w:rsidRPr="008429DD" w:rsidRDefault="008429DD" w:rsidP="00183B0D">
    <w:pPr>
      <w:pStyle w:val="Footer"/>
      <w:rPr>
        <w:color w:val="D9D9D9" w:themeColor="background1" w:themeShade="D9"/>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CB07DE" w14:textId="77777777" w:rsidR="008413E3" w:rsidRDefault="008413E3" w:rsidP="008429DD">
      <w:r>
        <w:separator/>
      </w:r>
    </w:p>
  </w:footnote>
  <w:footnote w:type="continuationSeparator" w:id="0">
    <w:p w14:paraId="7616F512" w14:textId="77777777" w:rsidR="008413E3" w:rsidRDefault="008413E3" w:rsidP="008429DD">
      <w:r>
        <w:continuationSeparator/>
      </w:r>
    </w:p>
  </w:footnote>
  <w:footnote w:type="continuationNotice" w:id="1">
    <w:p w14:paraId="3813EA16" w14:textId="77777777" w:rsidR="008413E3" w:rsidRDefault="008413E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7"/>
      <w:gridCol w:w="3007"/>
      <w:gridCol w:w="3007"/>
    </w:tblGrid>
    <w:tr w:rsidR="6461029E" w14:paraId="2AA0DAD0" w14:textId="77777777" w:rsidTr="6461029E">
      <w:tc>
        <w:tcPr>
          <w:tcW w:w="3007" w:type="dxa"/>
        </w:tcPr>
        <w:p w14:paraId="4EFEE0E7" w14:textId="76193524" w:rsidR="6461029E" w:rsidRDefault="6461029E" w:rsidP="6461029E">
          <w:pPr>
            <w:pStyle w:val="Header"/>
            <w:ind w:left="-115"/>
          </w:pPr>
        </w:p>
      </w:tc>
      <w:tc>
        <w:tcPr>
          <w:tcW w:w="3007" w:type="dxa"/>
        </w:tcPr>
        <w:p w14:paraId="3B1BC41D" w14:textId="742C6E18" w:rsidR="6461029E" w:rsidRDefault="6461029E" w:rsidP="6461029E">
          <w:pPr>
            <w:pStyle w:val="Header"/>
            <w:jc w:val="center"/>
          </w:pPr>
        </w:p>
      </w:tc>
      <w:tc>
        <w:tcPr>
          <w:tcW w:w="3007" w:type="dxa"/>
        </w:tcPr>
        <w:p w14:paraId="0672F832" w14:textId="75B73B32" w:rsidR="6461029E" w:rsidRDefault="6461029E" w:rsidP="6461029E">
          <w:pPr>
            <w:pStyle w:val="Header"/>
            <w:ind w:right="-115"/>
            <w:jc w:val="right"/>
          </w:pPr>
        </w:p>
      </w:tc>
    </w:tr>
  </w:tbl>
  <w:p w14:paraId="10471181" w14:textId="5F2393D4" w:rsidR="6461029E" w:rsidRDefault="6461029E" w:rsidP="6461029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325A5E"/>
    <w:multiLevelType w:val="hybridMultilevel"/>
    <w:tmpl w:val="1068E96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 w15:restartNumberingAfterBreak="0">
    <w:nsid w:val="1B3C7C0D"/>
    <w:multiLevelType w:val="multilevel"/>
    <w:tmpl w:val="A4F01E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AB059BD"/>
    <w:multiLevelType w:val="hybridMultilevel"/>
    <w:tmpl w:val="F96C6E3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3E3C3EA2"/>
    <w:multiLevelType w:val="multilevel"/>
    <w:tmpl w:val="1FBE0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458B20B3"/>
    <w:multiLevelType w:val="hybridMultilevel"/>
    <w:tmpl w:val="5D1436B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 w15:restartNumberingAfterBreak="0">
    <w:nsid w:val="45C14A91"/>
    <w:multiLevelType w:val="hybridMultilevel"/>
    <w:tmpl w:val="324AC7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15:restartNumberingAfterBreak="0">
    <w:nsid w:val="488E3A2A"/>
    <w:multiLevelType w:val="hybridMultilevel"/>
    <w:tmpl w:val="414EBC06"/>
    <w:lvl w:ilvl="0" w:tplc="E856B7BA">
      <w:start w:val="1"/>
      <w:numFmt w:val="bullet"/>
      <w:lvlText w:val=""/>
      <w:lvlJc w:val="left"/>
      <w:pPr>
        <w:tabs>
          <w:tab w:val="num" w:pos="720"/>
        </w:tabs>
        <w:ind w:left="720" w:hanging="360"/>
      </w:pPr>
      <w:rPr>
        <w:rFonts w:ascii="Symbol" w:hAnsi="Symbol" w:hint="default"/>
        <w:sz w:val="20"/>
      </w:rPr>
    </w:lvl>
    <w:lvl w:ilvl="1" w:tplc="122C6146" w:tentative="1">
      <w:start w:val="1"/>
      <w:numFmt w:val="bullet"/>
      <w:lvlText w:val="o"/>
      <w:lvlJc w:val="left"/>
      <w:pPr>
        <w:tabs>
          <w:tab w:val="num" w:pos="1440"/>
        </w:tabs>
        <w:ind w:left="1440" w:hanging="360"/>
      </w:pPr>
      <w:rPr>
        <w:rFonts w:ascii="Courier New" w:hAnsi="Courier New" w:hint="default"/>
        <w:sz w:val="20"/>
      </w:rPr>
    </w:lvl>
    <w:lvl w:ilvl="2" w:tplc="1B5288CA" w:tentative="1">
      <w:start w:val="1"/>
      <w:numFmt w:val="bullet"/>
      <w:lvlText w:val=""/>
      <w:lvlJc w:val="left"/>
      <w:pPr>
        <w:tabs>
          <w:tab w:val="num" w:pos="2160"/>
        </w:tabs>
        <w:ind w:left="2160" w:hanging="360"/>
      </w:pPr>
      <w:rPr>
        <w:rFonts w:ascii="Wingdings" w:hAnsi="Wingdings" w:hint="default"/>
        <w:sz w:val="20"/>
      </w:rPr>
    </w:lvl>
    <w:lvl w:ilvl="3" w:tplc="32CE937C" w:tentative="1">
      <w:start w:val="1"/>
      <w:numFmt w:val="bullet"/>
      <w:lvlText w:val=""/>
      <w:lvlJc w:val="left"/>
      <w:pPr>
        <w:tabs>
          <w:tab w:val="num" w:pos="2880"/>
        </w:tabs>
        <w:ind w:left="2880" w:hanging="360"/>
      </w:pPr>
      <w:rPr>
        <w:rFonts w:ascii="Wingdings" w:hAnsi="Wingdings" w:hint="default"/>
        <w:sz w:val="20"/>
      </w:rPr>
    </w:lvl>
    <w:lvl w:ilvl="4" w:tplc="9FE2146C" w:tentative="1">
      <w:start w:val="1"/>
      <w:numFmt w:val="bullet"/>
      <w:lvlText w:val=""/>
      <w:lvlJc w:val="left"/>
      <w:pPr>
        <w:tabs>
          <w:tab w:val="num" w:pos="3600"/>
        </w:tabs>
        <w:ind w:left="3600" w:hanging="360"/>
      </w:pPr>
      <w:rPr>
        <w:rFonts w:ascii="Wingdings" w:hAnsi="Wingdings" w:hint="default"/>
        <w:sz w:val="20"/>
      </w:rPr>
    </w:lvl>
    <w:lvl w:ilvl="5" w:tplc="C870FE26" w:tentative="1">
      <w:start w:val="1"/>
      <w:numFmt w:val="bullet"/>
      <w:lvlText w:val=""/>
      <w:lvlJc w:val="left"/>
      <w:pPr>
        <w:tabs>
          <w:tab w:val="num" w:pos="4320"/>
        </w:tabs>
        <w:ind w:left="4320" w:hanging="360"/>
      </w:pPr>
      <w:rPr>
        <w:rFonts w:ascii="Wingdings" w:hAnsi="Wingdings" w:hint="default"/>
        <w:sz w:val="20"/>
      </w:rPr>
    </w:lvl>
    <w:lvl w:ilvl="6" w:tplc="B11AD84E" w:tentative="1">
      <w:start w:val="1"/>
      <w:numFmt w:val="bullet"/>
      <w:lvlText w:val=""/>
      <w:lvlJc w:val="left"/>
      <w:pPr>
        <w:tabs>
          <w:tab w:val="num" w:pos="5040"/>
        </w:tabs>
        <w:ind w:left="5040" w:hanging="360"/>
      </w:pPr>
      <w:rPr>
        <w:rFonts w:ascii="Wingdings" w:hAnsi="Wingdings" w:hint="default"/>
        <w:sz w:val="20"/>
      </w:rPr>
    </w:lvl>
    <w:lvl w:ilvl="7" w:tplc="CE6A4D08" w:tentative="1">
      <w:start w:val="1"/>
      <w:numFmt w:val="bullet"/>
      <w:lvlText w:val=""/>
      <w:lvlJc w:val="left"/>
      <w:pPr>
        <w:tabs>
          <w:tab w:val="num" w:pos="5760"/>
        </w:tabs>
        <w:ind w:left="5760" w:hanging="360"/>
      </w:pPr>
      <w:rPr>
        <w:rFonts w:ascii="Wingdings" w:hAnsi="Wingdings" w:hint="default"/>
        <w:sz w:val="20"/>
      </w:rPr>
    </w:lvl>
    <w:lvl w:ilvl="8" w:tplc="A8D81A60"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72E4084"/>
    <w:multiLevelType w:val="hybridMultilevel"/>
    <w:tmpl w:val="B148B346"/>
    <w:lvl w:ilvl="0" w:tplc="383A7078">
      <w:start w:val="1"/>
      <w:numFmt w:val="bullet"/>
      <w:lvlText w:val=""/>
      <w:lvlJc w:val="left"/>
      <w:pPr>
        <w:tabs>
          <w:tab w:val="num" w:pos="720"/>
        </w:tabs>
        <w:ind w:left="720" w:hanging="360"/>
      </w:pPr>
      <w:rPr>
        <w:rFonts w:ascii="Symbol" w:hAnsi="Symbol" w:hint="default"/>
        <w:sz w:val="20"/>
      </w:rPr>
    </w:lvl>
    <w:lvl w:ilvl="1" w:tplc="4358EDD6" w:tentative="1">
      <w:start w:val="1"/>
      <w:numFmt w:val="bullet"/>
      <w:lvlText w:val=""/>
      <w:lvlJc w:val="left"/>
      <w:pPr>
        <w:tabs>
          <w:tab w:val="num" w:pos="1440"/>
        </w:tabs>
        <w:ind w:left="1440" w:hanging="360"/>
      </w:pPr>
      <w:rPr>
        <w:rFonts w:ascii="Symbol" w:hAnsi="Symbol" w:hint="default"/>
        <w:sz w:val="20"/>
      </w:rPr>
    </w:lvl>
    <w:lvl w:ilvl="2" w:tplc="BB02B88A" w:tentative="1">
      <w:start w:val="1"/>
      <w:numFmt w:val="bullet"/>
      <w:lvlText w:val=""/>
      <w:lvlJc w:val="left"/>
      <w:pPr>
        <w:tabs>
          <w:tab w:val="num" w:pos="2160"/>
        </w:tabs>
        <w:ind w:left="2160" w:hanging="360"/>
      </w:pPr>
      <w:rPr>
        <w:rFonts w:ascii="Symbol" w:hAnsi="Symbol" w:hint="default"/>
        <w:sz w:val="20"/>
      </w:rPr>
    </w:lvl>
    <w:lvl w:ilvl="3" w:tplc="0406B7BA" w:tentative="1">
      <w:start w:val="1"/>
      <w:numFmt w:val="bullet"/>
      <w:lvlText w:val=""/>
      <w:lvlJc w:val="left"/>
      <w:pPr>
        <w:tabs>
          <w:tab w:val="num" w:pos="2880"/>
        </w:tabs>
        <w:ind w:left="2880" w:hanging="360"/>
      </w:pPr>
      <w:rPr>
        <w:rFonts w:ascii="Symbol" w:hAnsi="Symbol" w:hint="default"/>
        <w:sz w:val="20"/>
      </w:rPr>
    </w:lvl>
    <w:lvl w:ilvl="4" w:tplc="11844AD2" w:tentative="1">
      <w:start w:val="1"/>
      <w:numFmt w:val="bullet"/>
      <w:lvlText w:val=""/>
      <w:lvlJc w:val="left"/>
      <w:pPr>
        <w:tabs>
          <w:tab w:val="num" w:pos="3600"/>
        </w:tabs>
        <w:ind w:left="3600" w:hanging="360"/>
      </w:pPr>
      <w:rPr>
        <w:rFonts w:ascii="Symbol" w:hAnsi="Symbol" w:hint="default"/>
        <w:sz w:val="20"/>
      </w:rPr>
    </w:lvl>
    <w:lvl w:ilvl="5" w:tplc="C9CC1DB8" w:tentative="1">
      <w:start w:val="1"/>
      <w:numFmt w:val="bullet"/>
      <w:lvlText w:val=""/>
      <w:lvlJc w:val="left"/>
      <w:pPr>
        <w:tabs>
          <w:tab w:val="num" w:pos="4320"/>
        </w:tabs>
        <w:ind w:left="4320" w:hanging="360"/>
      </w:pPr>
      <w:rPr>
        <w:rFonts w:ascii="Symbol" w:hAnsi="Symbol" w:hint="default"/>
        <w:sz w:val="20"/>
      </w:rPr>
    </w:lvl>
    <w:lvl w:ilvl="6" w:tplc="99EA27D6" w:tentative="1">
      <w:start w:val="1"/>
      <w:numFmt w:val="bullet"/>
      <w:lvlText w:val=""/>
      <w:lvlJc w:val="left"/>
      <w:pPr>
        <w:tabs>
          <w:tab w:val="num" w:pos="5040"/>
        </w:tabs>
        <w:ind w:left="5040" w:hanging="360"/>
      </w:pPr>
      <w:rPr>
        <w:rFonts w:ascii="Symbol" w:hAnsi="Symbol" w:hint="default"/>
        <w:sz w:val="20"/>
      </w:rPr>
    </w:lvl>
    <w:lvl w:ilvl="7" w:tplc="9C4ECAA0" w:tentative="1">
      <w:start w:val="1"/>
      <w:numFmt w:val="bullet"/>
      <w:lvlText w:val=""/>
      <w:lvlJc w:val="left"/>
      <w:pPr>
        <w:tabs>
          <w:tab w:val="num" w:pos="5760"/>
        </w:tabs>
        <w:ind w:left="5760" w:hanging="360"/>
      </w:pPr>
      <w:rPr>
        <w:rFonts w:ascii="Symbol" w:hAnsi="Symbol" w:hint="default"/>
        <w:sz w:val="20"/>
      </w:rPr>
    </w:lvl>
    <w:lvl w:ilvl="8" w:tplc="17D8F90E"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57FF28FA"/>
    <w:multiLevelType w:val="hybridMultilevel"/>
    <w:tmpl w:val="714E51E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9" w15:restartNumberingAfterBreak="0">
    <w:nsid w:val="586F519F"/>
    <w:multiLevelType w:val="hybridMultilevel"/>
    <w:tmpl w:val="F744B25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5AEE1DBB"/>
    <w:multiLevelType w:val="hybridMultilevel"/>
    <w:tmpl w:val="9C5CF60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1" w15:restartNumberingAfterBreak="0">
    <w:nsid w:val="7024522F"/>
    <w:multiLevelType w:val="hybridMultilevel"/>
    <w:tmpl w:val="57CCC89E"/>
    <w:lvl w:ilvl="0" w:tplc="667C2DD8">
      <w:start w:val="1"/>
      <w:numFmt w:val="bullet"/>
      <w:lvlText w:val=""/>
      <w:lvlJc w:val="left"/>
      <w:pPr>
        <w:tabs>
          <w:tab w:val="num" w:pos="720"/>
        </w:tabs>
        <w:ind w:left="720" w:hanging="360"/>
      </w:pPr>
      <w:rPr>
        <w:rFonts w:ascii="Wingdings" w:hAnsi="Wingdings" w:hint="default"/>
        <w:sz w:val="20"/>
      </w:rPr>
    </w:lvl>
    <w:lvl w:ilvl="1" w:tplc="348EB80C" w:tentative="1">
      <w:start w:val="1"/>
      <w:numFmt w:val="bullet"/>
      <w:lvlText w:val=""/>
      <w:lvlJc w:val="left"/>
      <w:pPr>
        <w:tabs>
          <w:tab w:val="num" w:pos="1440"/>
        </w:tabs>
        <w:ind w:left="1440" w:hanging="360"/>
      </w:pPr>
      <w:rPr>
        <w:rFonts w:ascii="Wingdings" w:hAnsi="Wingdings" w:hint="default"/>
        <w:sz w:val="20"/>
      </w:rPr>
    </w:lvl>
    <w:lvl w:ilvl="2" w:tplc="2938D10E" w:tentative="1">
      <w:start w:val="1"/>
      <w:numFmt w:val="bullet"/>
      <w:lvlText w:val=""/>
      <w:lvlJc w:val="left"/>
      <w:pPr>
        <w:tabs>
          <w:tab w:val="num" w:pos="2160"/>
        </w:tabs>
        <w:ind w:left="2160" w:hanging="360"/>
      </w:pPr>
      <w:rPr>
        <w:rFonts w:ascii="Wingdings" w:hAnsi="Wingdings" w:hint="default"/>
        <w:sz w:val="20"/>
      </w:rPr>
    </w:lvl>
    <w:lvl w:ilvl="3" w:tplc="B0A66F92" w:tentative="1">
      <w:start w:val="1"/>
      <w:numFmt w:val="bullet"/>
      <w:lvlText w:val=""/>
      <w:lvlJc w:val="left"/>
      <w:pPr>
        <w:tabs>
          <w:tab w:val="num" w:pos="2880"/>
        </w:tabs>
        <w:ind w:left="2880" w:hanging="360"/>
      </w:pPr>
      <w:rPr>
        <w:rFonts w:ascii="Wingdings" w:hAnsi="Wingdings" w:hint="default"/>
        <w:sz w:val="20"/>
      </w:rPr>
    </w:lvl>
    <w:lvl w:ilvl="4" w:tplc="BD5E4166" w:tentative="1">
      <w:start w:val="1"/>
      <w:numFmt w:val="bullet"/>
      <w:lvlText w:val=""/>
      <w:lvlJc w:val="left"/>
      <w:pPr>
        <w:tabs>
          <w:tab w:val="num" w:pos="3600"/>
        </w:tabs>
        <w:ind w:left="3600" w:hanging="360"/>
      </w:pPr>
      <w:rPr>
        <w:rFonts w:ascii="Wingdings" w:hAnsi="Wingdings" w:hint="default"/>
        <w:sz w:val="20"/>
      </w:rPr>
    </w:lvl>
    <w:lvl w:ilvl="5" w:tplc="5F080F12" w:tentative="1">
      <w:start w:val="1"/>
      <w:numFmt w:val="bullet"/>
      <w:lvlText w:val=""/>
      <w:lvlJc w:val="left"/>
      <w:pPr>
        <w:tabs>
          <w:tab w:val="num" w:pos="4320"/>
        </w:tabs>
        <w:ind w:left="4320" w:hanging="360"/>
      </w:pPr>
      <w:rPr>
        <w:rFonts w:ascii="Wingdings" w:hAnsi="Wingdings" w:hint="default"/>
        <w:sz w:val="20"/>
      </w:rPr>
    </w:lvl>
    <w:lvl w:ilvl="6" w:tplc="AC827280" w:tentative="1">
      <w:start w:val="1"/>
      <w:numFmt w:val="bullet"/>
      <w:lvlText w:val=""/>
      <w:lvlJc w:val="left"/>
      <w:pPr>
        <w:tabs>
          <w:tab w:val="num" w:pos="5040"/>
        </w:tabs>
        <w:ind w:left="5040" w:hanging="360"/>
      </w:pPr>
      <w:rPr>
        <w:rFonts w:ascii="Wingdings" w:hAnsi="Wingdings" w:hint="default"/>
        <w:sz w:val="20"/>
      </w:rPr>
    </w:lvl>
    <w:lvl w:ilvl="7" w:tplc="0A62A8BA" w:tentative="1">
      <w:start w:val="1"/>
      <w:numFmt w:val="bullet"/>
      <w:lvlText w:val=""/>
      <w:lvlJc w:val="left"/>
      <w:pPr>
        <w:tabs>
          <w:tab w:val="num" w:pos="5760"/>
        </w:tabs>
        <w:ind w:left="5760" w:hanging="360"/>
      </w:pPr>
      <w:rPr>
        <w:rFonts w:ascii="Wingdings" w:hAnsi="Wingdings" w:hint="default"/>
        <w:sz w:val="20"/>
      </w:rPr>
    </w:lvl>
    <w:lvl w:ilvl="8" w:tplc="5B5440C6"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98F40C6"/>
    <w:multiLevelType w:val="hybridMultilevel"/>
    <w:tmpl w:val="7A6861B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16cid:durableId="575818331">
    <w:abstractNumId w:val="7"/>
  </w:num>
  <w:num w:numId="2" w16cid:durableId="62459045">
    <w:abstractNumId w:val="11"/>
  </w:num>
  <w:num w:numId="3" w16cid:durableId="1507935790">
    <w:abstractNumId w:val="3"/>
  </w:num>
  <w:num w:numId="4" w16cid:durableId="1692683711">
    <w:abstractNumId w:val="6"/>
  </w:num>
  <w:num w:numId="5" w16cid:durableId="755829871">
    <w:abstractNumId w:val="0"/>
  </w:num>
  <w:num w:numId="6" w16cid:durableId="1168179842">
    <w:abstractNumId w:val="12"/>
  </w:num>
  <w:num w:numId="7" w16cid:durableId="1548448577">
    <w:abstractNumId w:val="4"/>
  </w:num>
  <w:num w:numId="8" w16cid:durableId="667372116">
    <w:abstractNumId w:val="2"/>
  </w:num>
  <w:num w:numId="9" w16cid:durableId="64994167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654380697">
    <w:abstractNumId w:val="10"/>
  </w:num>
  <w:num w:numId="11" w16cid:durableId="474882164">
    <w:abstractNumId w:val="8"/>
  </w:num>
  <w:num w:numId="12" w16cid:durableId="163598070">
    <w:abstractNumId w:val="9"/>
  </w:num>
  <w:num w:numId="13" w16cid:durableId="114708763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TrueTypeFonts/>
  <w:proofState w:spelling="clean" w:grammar="clean"/>
  <w:doNotTrackMove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jE2NbcwMDA0sjAFspV0lIJTi4sz8/NACoxrAQ9/cqcsAAAA"/>
  </w:docVars>
  <w:rsids>
    <w:rsidRoot w:val="00CA75B2"/>
    <w:rsid w:val="00001DF1"/>
    <w:rsid w:val="00002E31"/>
    <w:rsid w:val="00003D28"/>
    <w:rsid w:val="00005B53"/>
    <w:rsid w:val="00011278"/>
    <w:rsid w:val="0001432E"/>
    <w:rsid w:val="0001530D"/>
    <w:rsid w:val="00015344"/>
    <w:rsid w:val="00015A37"/>
    <w:rsid w:val="00016B83"/>
    <w:rsid w:val="00016C76"/>
    <w:rsid w:val="00021865"/>
    <w:rsid w:val="00022510"/>
    <w:rsid w:val="00022D59"/>
    <w:rsid w:val="00025487"/>
    <w:rsid w:val="00027259"/>
    <w:rsid w:val="00030433"/>
    <w:rsid w:val="000322A4"/>
    <w:rsid w:val="00032FF6"/>
    <w:rsid w:val="00034DBD"/>
    <w:rsid w:val="000359C1"/>
    <w:rsid w:val="00036E66"/>
    <w:rsid w:val="00041EEC"/>
    <w:rsid w:val="000465E5"/>
    <w:rsid w:val="00056693"/>
    <w:rsid w:val="0005721B"/>
    <w:rsid w:val="000573AA"/>
    <w:rsid w:val="000612EA"/>
    <w:rsid w:val="00061C3A"/>
    <w:rsid w:val="00062E08"/>
    <w:rsid w:val="00063B8D"/>
    <w:rsid w:val="0006710C"/>
    <w:rsid w:val="00067574"/>
    <w:rsid w:val="00067B52"/>
    <w:rsid w:val="000740EC"/>
    <w:rsid w:val="00074AC8"/>
    <w:rsid w:val="000761B8"/>
    <w:rsid w:val="00077956"/>
    <w:rsid w:val="00080752"/>
    <w:rsid w:val="00080B4A"/>
    <w:rsid w:val="00081393"/>
    <w:rsid w:val="0008198C"/>
    <w:rsid w:val="000849FC"/>
    <w:rsid w:val="00084DA1"/>
    <w:rsid w:val="00086644"/>
    <w:rsid w:val="000869A8"/>
    <w:rsid w:val="00095669"/>
    <w:rsid w:val="00096544"/>
    <w:rsid w:val="000A78DC"/>
    <w:rsid w:val="000B17DD"/>
    <w:rsid w:val="000B1BE6"/>
    <w:rsid w:val="000B276E"/>
    <w:rsid w:val="000B3577"/>
    <w:rsid w:val="000B5443"/>
    <w:rsid w:val="000B5DEC"/>
    <w:rsid w:val="000C7EE0"/>
    <w:rsid w:val="000D1218"/>
    <w:rsid w:val="000D21DD"/>
    <w:rsid w:val="000D5601"/>
    <w:rsid w:val="000D72D6"/>
    <w:rsid w:val="000D7A55"/>
    <w:rsid w:val="000E0F44"/>
    <w:rsid w:val="000E220E"/>
    <w:rsid w:val="000E5368"/>
    <w:rsid w:val="000E5707"/>
    <w:rsid w:val="000F2E07"/>
    <w:rsid w:val="000F3AC1"/>
    <w:rsid w:val="000F474B"/>
    <w:rsid w:val="000F55C3"/>
    <w:rsid w:val="000F6129"/>
    <w:rsid w:val="000F6461"/>
    <w:rsid w:val="00102399"/>
    <w:rsid w:val="0010408E"/>
    <w:rsid w:val="00104896"/>
    <w:rsid w:val="001060BB"/>
    <w:rsid w:val="0010690A"/>
    <w:rsid w:val="001138F3"/>
    <w:rsid w:val="001154EC"/>
    <w:rsid w:val="001216CE"/>
    <w:rsid w:val="00125577"/>
    <w:rsid w:val="001270BC"/>
    <w:rsid w:val="00127B4E"/>
    <w:rsid w:val="001307B6"/>
    <w:rsid w:val="0013303F"/>
    <w:rsid w:val="00133C11"/>
    <w:rsid w:val="00135AD1"/>
    <w:rsid w:val="00136DAF"/>
    <w:rsid w:val="00136FC5"/>
    <w:rsid w:val="001400CD"/>
    <w:rsid w:val="001410E2"/>
    <w:rsid w:val="001451FA"/>
    <w:rsid w:val="001452E6"/>
    <w:rsid w:val="00147347"/>
    <w:rsid w:val="00147605"/>
    <w:rsid w:val="001516B0"/>
    <w:rsid w:val="001547D5"/>
    <w:rsid w:val="001550D4"/>
    <w:rsid w:val="001559F4"/>
    <w:rsid w:val="001601E5"/>
    <w:rsid w:val="001638F6"/>
    <w:rsid w:val="00163B03"/>
    <w:rsid w:val="001651E1"/>
    <w:rsid w:val="00165D7F"/>
    <w:rsid w:val="00172885"/>
    <w:rsid w:val="00173AB2"/>
    <w:rsid w:val="00174405"/>
    <w:rsid w:val="001757F6"/>
    <w:rsid w:val="00176C90"/>
    <w:rsid w:val="00176F0D"/>
    <w:rsid w:val="00177022"/>
    <w:rsid w:val="001818B4"/>
    <w:rsid w:val="001825EF"/>
    <w:rsid w:val="001838B9"/>
    <w:rsid w:val="00183B0D"/>
    <w:rsid w:val="00187899"/>
    <w:rsid w:val="00190A20"/>
    <w:rsid w:val="00193D3C"/>
    <w:rsid w:val="001951C4"/>
    <w:rsid w:val="001A0DCF"/>
    <w:rsid w:val="001A1508"/>
    <w:rsid w:val="001A160B"/>
    <w:rsid w:val="001A174A"/>
    <w:rsid w:val="001A1A5F"/>
    <w:rsid w:val="001A2585"/>
    <w:rsid w:val="001A4C8B"/>
    <w:rsid w:val="001A70D1"/>
    <w:rsid w:val="001A70F9"/>
    <w:rsid w:val="001A7113"/>
    <w:rsid w:val="001A7DF3"/>
    <w:rsid w:val="001B4D98"/>
    <w:rsid w:val="001B6E81"/>
    <w:rsid w:val="001C0972"/>
    <w:rsid w:val="001C15D7"/>
    <w:rsid w:val="001C1952"/>
    <w:rsid w:val="001C39E1"/>
    <w:rsid w:val="001C5154"/>
    <w:rsid w:val="001C53B6"/>
    <w:rsid w:val="001C5551"/>
    <w:rsid w:val="001C5EAE"/>
    <w:rsid w:val="001D0B91"/>
    <w:rsid w:val="001D3FB4"/>
    <w:rsid w:val="001D5D1F"/>
    <w:rsid w:val="001E296F"/>
    <w:rsid w:val="001E3C53"/>
    <w:rsid w:val="001E7AB4"/>
    <w:rsid w:val="001F06F2"/>
    <w:rsid w:val="001F08D3"/>
    <w:rsid w:val="001F3CB0"/>
    <w:rsid w:val="001F490D"/>
    <w:rsid w:val="00203178"/>
    <w:rsid w:val="00203D78"/>
    <w:rsid w:val="002110ED"/>
    <w:rsid w:val="00211B9A"/>
    <w:rsid w:val="00211DDB"/>
    <w:rsid w:val="00215FF1"/>
    <w:rsid w:val="00216836"/>
    <w:rsid w:val="00217F2A"/>
    <w:rsid w:val="002215D4"/>
    <w:rsid w:val="002232A4"/>
    <w:rsid w:val="00224A20"/>
    <w:rsid w:val="002251C8"/>
    <w:rsid w:val="002336F0"/>
    <w:rsid w:val="002349A7"/>
    <w:rsid w:val="002364E4"/>
    <w:rsid w:val="002378B9"/>
    <w:rsid w:val="0024029E"/>
    <w:rsid w:val="002402A7"/>
    <w:rsid w:val="0024099E"/>
    <w:rsid w:val="00242290"/>
    <w:rsid w:val="00243D37"/>
    <w:rsid w:val="00244474"/>
    <w:rsid w:val="00244F24"/>
    <w:rsid w:val="00245085"/>
    <w:rsid w:val="00245D22"/>
    <w:rsid w:val="0024631F"/>
    <w:rsid w:val="002471A0"/>
    <w:rsid w:val="00247BB5"/>
    <w:rsid w:val="0025106A"/>
    <w:rsid w:val="002514A7"/>
    <w:rsid w:val="00253248"/>
    <w:rsid w:val="002538A5"/>
    <w:rsid w:val="00260874"/>
    <w:rsid w:val="002620B5"/>
    <w:rsid w:val="00264D6F"/>
    <w:rsid w:val="00265560"/>
    <w:rsid w:val="002678C2"/>
    <w:rsid w:val="00271C72"/>
    <w:rsid w:val="002722D8"/>
    <w:rsid w:val="00272EF5"/>
    <w:rsid w:val="002732B2"/>
    <w:rsid w:val="00273841"/>
    <w:rsid w:val="002809D6"/>
    <w:rsid w:val="00280D0E"/>
    <w:rsid w:val="00281473"/>
    <w:rsid w:val="00282458"/>
    <w:rsid w:val="0028347B"/>
    <w:rsid w:val="0028410E"/>
    <w:rsid w:val="0029041A"/>
    <w:rsid w:val="00290F02"/>
    <w:rsid w:val="002923FD"/>
    <w:rsid w:val="00292A18"/>
    <w:rsid w:val="0029386F"/>
    <w:rsid w:val="00293891"/>
    <w:rsid w:val="00294B0B"/>
    <w:rsid w:val="00294E0E"/>
    <w:rsid w:val="00295499"/>
    <w:rsid w:val="002A288D"/>
    <w:rsid w:val="002A7989"/>
    <w:rsid w:val="002B0558"/>
    <w:rsid w:val="002C2330"/>
    <w:rsid w:val="002C3AF1"/>
    <w:rsid w:val="002C57EF"/>
    <w:rsid w:val="002C5F8A"/>
    <w:rsid w:val="002C6E04"/>
    <w:rsid w:val="002C7BF1"/>
    <w:rsid w:val="002D506E"/>
    <w:rsid w:val="002D6FD7"/>
    <w:rsid w:val="002E1E24"/>
    <w:rsid w:val="002E365A"/>
    <w:rsid w:val="002E42B3"/>
    <w:rsid w:val="002E46EA"/>
    <w:rsid w:val="002E59EF"/>
    <w:rsid w:val="002F0478"/>
    <w:rsid w:val="002F330E"/>
    <w:rsid w:val="002F6D5F"/>
    <w:rsid w:val="003021BB"/>
    <w:rsid w:val="00302605"/>
    <w:rsid w:val="00303539"/>
    <w:rsid w:val="00313219"/>
    <w:rsid w:val="00313644"/>
    <w:rsid w:val="00313C5D"/>
    <w:rsid w:val="00313FEF"/>
    <w:rsid w:val="00320890"/>
    <w:rsid w:val="003228D0"/>
    <w:rsid w:val="0032435B"/>
    <w:rsid w:val="00324993"/>
    <w:rsid w:val="00325892"/>
    <w:rsid w:val="00326FF4"/>
    <w:rsid w:val="00327E7D"/>
    <w:rsid w:val="00330818"/>
    <w:rsid w:val="00332431"/>
    <w:rsid w:val="00332F74"/>
    <w:rsid w:val="00333160"/>
    <w:rsid w:val="00333EE2"/>
    <w:rsid w:val="00337655"/>
    <w:rsid w:val="00340D6A"/>
    <w:rsid w:val="00341321"/>
    <w:rsid w:val="00341585"/>
    <w:rsid w:val="003429A8"/>
    <w:rsid w:val="0034383F"/>
    <w:rsid w:val="00343AFA"/>
    <w:rsid w:val="00347118"/>
    <w:rsid w:val="0035311B"/>
    <w:rsid w:val="003548C6"/>
    <w:rsid w:val="00355545"/>
    <w:rsid w:val="00355E63"/>
    <w:rsid w:val="00364CAB"/>
    <w:rsid w:val="00364D82"/>
    <w:rsid w:val="00365518"/>
    <w:rsid w:val="003662D3"/>
    <w:rsid w:val="00366A6E"/>
    <w:rsid w:val="00370315"/>
    <w:rsid w:val="00370C16"/>
    <w:rsid w:val="00371C04"/>
    <w:rsid w:val="0037278F"/>
    <w:rsid w:val="00373284"/>
    <w:rsid w:val="00381AE2"/>
    <w:rsid w:val="00384F50"/>
    <w:rsid w:val="0038605F"/>
    <w:rsid w:val="00387BB5"/>
    <w:rsid w:val="00390379"/>
    <w:rsid w:val="00391CF8"/>
    <w:rsid w:val="00392A41"/>
    <w:rsid w:val="00393775"/>
    <w:rsid w:val="0039742D"/>
    <w:rsid w:val="00397F81"/>
    <w:rsid w:val="003A419F"/>
    <w:rsid w:val="003A4F2C"/>
    <w:rsid w:val="003A5B63"/>
    <w:rsid w:val="003B3BA8"/>
    <w:rsid w:val="003B3C2B"/>
    <w:rsid w:val="003B3F49"/>
    <w:rsid w:val="003B715F"/>
    <w:rsid w:val="003C0078"/>
    <w:rsid w:val="003D0C42"/>
    <w:rsid w:val="003D453C"/>
    <w:rsid w:val="003D5C64"/>
    <w:rsid w:val="003E0EB7"/>
    <w:rsid w:val="003E114E"/>
    <w:rsid w:val="003E1937"/>
    <w:rsid w:val="003E1C47"/>
    <w:rsid w:val="003E2F1E"/>
    <w:rsid w:val="003E4564"/>
    <w:rsid w:val="003E45C8"/>
    <w:rsid w:val="003E5E2A"/>
    <w:rsid w:val="003E67D4"/>
    <w:rsid w:val="003E6A18"/>
    <w:rsid w:val="003F1851"/>
    <w:rsid w:val="003F30E0"/>
    <w:rsid w:val="003F38FC"/>
    <w:rsid w:val="003F4C9B"/>
    <w:rsid w:val="00400F3A"/>
    <w:rsid w:val="004021B8"/>
    <w:rsid w:val="00402A5B"/>
    <w:rsid w:val="00402E22"/>
    <w:rsid w:val="00403AFD"/>
    <w:rsid w:val="00407353"/>
    <w:rsid w:val="00414143"/>
    <w:rsid w:val="00415C6F"/>
    <w:rsid w:val="00416CA7"/>
    <w:rsid w:val="00417198"/>
    <w:rsid w:val="00417C29"/>
    <w:rsid w:val="0042030A"/>
    <w:rsid w:val="00432464"/>
    <w:rsid w:val="00432C36"/>
    <w:rsid w:val="0043394B"/>
    <w:rsid w:val="00434E4A"/>
    <w:rsid w:val="00436225"/>
    <w:rsid w:val="0044041E"/>
    <w:rsid w:val="00442B88"/>
    <w:rsid w:val="004453AE"/>
    <w:rsid w:val="00452629"/>
    <w:rsid w:val="004533E5"/>
    <w:rsid w:val="00454A74"/>
    <w:rsid w:val="00454AEA"/>
    <w:rsid w:val="00460933"/>
    <w:rsid w:val="00460D60"/>
    <w:rsid w:val="00464B2A"/>
    <w:rsid w:val="00466A80"/>
    <w:rsid w:val="00467055"/>
    <w:rsid w:val="00467CE6"/>
    <w:rsid w:val="00471F37"/>
    <w:rsid w:val="0047208A"/>
    <w:rsid w:val="004723E9"/>
    <w:rsid w:val="00474839"/>
    <w:rsid w:val="00476A12"/>
    <w:rsid w:val="00480087"/>
    <w:rsid w:val="00480BF4"/>
    <w:rsid w:val="00482195"/>
    <w:rsid w:val="004821FD"/>
    <w:rsid w:val="00482489"/>
    <w:rsid w:val="00485772"/>
    <w:rsid w:val="004869AD"/>
    <w:rsid w:val="00486F83"/>
    <w:rsid w:val="00487A1F"/>
    <w:rsid w:val="004927A3"/>
    <w:rsid w:val="00493678"/>
    <w:rsid w:val="004965F7"/>
    <w:rsid w:val="004A06D7"/>
    <w:rsid w:val="004A1693"/>
    <w:rsid w:val="004A4979"/>
    <w:rsid w:val="004A75CE"/>
    <w:rsid w:val="004B22CA"/>
    <w:rsid w:val="004B25D8"/>
    <w:rsid w:val="004B4A22"/>
    <w:rsid w:val="004C1A5E"/>
    <w:rsid w:val="004C4C2C"/>
    <w:rsid w:val="004C65B3"/>
    <w:rsid w:val="004C757A"/>
    <w:rsid w:val="004C7A2E"/>
    <w:rsid w:val="004D0DF7"/>
    <w:rsid w:val="004D11F1"/>
    <w:rsid w:val="004D277B"/>
    <w:rsid w:val="004D6456"/>
    <w:rsid w:val="004D6DF4"/>
    <w:rsid w:val="004D712A"/>
    <w:rsid w:val="004E1481"/>
    <w:rsid w:val="004E2524"/>
    <w:rsid w:val="004E2D13"/>
    <w:rsid w:val="004E48F7"/>
    <w:rsid w:val="004E4D53"/>
    <w:rsid w:val="004E5613"/>
    <w:rsid w:val="004E58C3"/>
    <w:rsid w:val="004F0E90"/>
    <w:rsid w:val="004F21A7"/>
    <w:rsid w:val="004F6DE7"/>
    <w:rsid w:val="00505B1E"/>
    <w:rsid w:val="00505D94"/>
    <w:rsid w:val="00505E32"/>
    <w:rsid w:val="005073B4"/>
    <w:rsid w:val="00511D6C"/>
    <w:rsid w:val="0051298C"/>
    <w:rsid w:val="00512A5B"/>
    <w:rsid w:val="00515069"/>
    <w:rsid w:val="00517823"/>
    <w:rsid w:val="005212D6"/>
    <w:rsid w:val="005238D0"/>
    <w:rsid w:val="00523F6D"/>
    <w:rsid w:val="00526437"/>
    <w:rsid w:val="0052787D"/>
    <w:rsid w:val="00530DDF"/>
    <w:rsid w:val="00531C80"/>
    <w:rsid w:val="005322AC"/>
    <w:rsid w:val="00534E42"/>
    <w:rsid w:val="0054018A"/>
    <w:rsid w:val="00541F33"/>
    <w:rsid w:val="00542916"/>
    <w:rsid w:val="00542C5F"/>
    <w:rsid w:val="00543216"/>
    <w:rsid w:val="00544125"/>
    <w:rsid w:val="005463AB"/>
    <w:rsid w:val="0054734D"/>
    <w:rsid w:val="0055438C"/>
    <w:rsid w:val="00557618"/>
    <w:rsid w:val="0056132A"/>
    <w:rsid w:val="00563951"/>
    <w:rsid w:val="005655A4"/>
    <w:rsid w:val="005730FF"/>
    <w:rsid w:val="00573C11"/>
    <w:rsid w:val="005742AB"/>
    <w:rsid w:val="00575CD0"/>
    <w:rsid w:val="0058063B"/>
    <w:rsid w:val="0058300E"/>
    <w:rsid w:val="0058356C"/>
    <w:rsid w:val="005846EE"/>
    <w:rsid w:val="00585C04"/>
    <w:rsid w:val="00586CE7"/>
    <w:rsid w:val="005908C0"/>
    <w:rsid w:val="00592256"/>
    <w:rsid w:val="005925CF"/>
    <w:rsid w:val="00592C92"/>
    <w:rsid w:val="00592F58"/>
    <w:rsid w:val="0059359A"/>
    <w:rsid w:val="005938F7"/>
    <w:rsid w:val="00593BAF"/>
    <w:rsid w:val="005A2AEF"/>
    <w:rsid w:val="005A42C3"/>
    <w:rsid w:val="005A72C7"/>
    <w:rsid w:val="005A79C8"/>
    <w:rsid w:val="005B086C"/>
    <w:rsid w:val="005B3F87"/>
    <w:rsid w:val="005B41C6"/>
    <w:rsid w:val="005B4F93"/>
    <w:rsid w:val="005B5B45"/>
    <w:rsid w:val="005C3E65"/>
    <w:rsid w:val="005C5B1F"/>
    <w:rsid w:val="005C6C8F"/>
    <w:rsid w:val="005D10E5"/>
    <w:rsid w:val="005D2325"/>
    <w:rsid w:val="005E1ABA"/>
    <w:rsid w:val="005E1B83"/>
    <w:rsid w:val="005E25ED"/>
    <w:rsid w:val="005E35BD"/>
    <w:rsid w:val="005E4060"/>
    <w:rsid w:val="005E4803"/>
    <w:rsid w:val="005E4BA7"/>
    <w:rsid w:val="005E56B0"/>
    <w:rsid w:val="005F0766"/>
    <w:rsid w:val="005F22DC"/>
    <w:rsid w:val="005F30C6"/>
    <w:rsid w:val="005F4FBE"/>
    <w:rsid w:val="005F727A"/>
    <w:rsid w:val="00601F03"/>
    <w:rsid w:val="00602975"/>
    <w:rsid w:val="0060515C"/>
    <w:rsid w:val="00607E51"/>
    <w:rsid w:val="00611BBE"/>
    <w:rsid w:val="00612C2F"/>
    <w:rsid w:val="00615622"/>
    <w:rsid w:val="006158D4"/>
    <w:rsid w:val="006167AD"/>
    <w:rsid w:val="00616994"/>
    <w:rsid w:val="00617760"/>
    <w:rsid w:val="00617BD9"/>
    <w:rsid w:val="006303CA"/>
    <w:rsid w:val="00630BD6"/>
    <w:rsid w:val="00632362"/>
    <w:rsid w:val="00633ED0"/>
    <w:rsid w:val="006341A8"/>
    <w:rsid w:val="00634D48"/>
    <w:rsid w:val="006369C2"/>
    <w:rsid w:val="00636FCE"/>
    <w:rsid w:val="006427E5"/>
    <w:rsid w:val="0064487B"/>
    <w:rsid w:val="0066127C"/>
    <w:rsid w:val="00662152"/>
    <w:rsid w:val="00665689"/>
    <w:rsid w:val="006659F3"/>
    <w:rsid w:val="00665FBB"/>
    <w:rsid w:val="00671248"/>
    <w:rsid w:val="00672581"/>
    <w:rsid w:val="00672918"/>
    <w:rsid w:val="00672F17"/>
    <w:rsid w:val="00674C6C"/>
    <w:rsid w:val="00680B36"/>
    <w:rsid w:val="00684BEC"/>
    <w:rsid w:val="00684F54"/>
    <w:rsid w:val="0068547B"/>
    <w:rsid w:val="006865CD"/>
    <w:rsid w:val="00692F60"/>
    <w:rsid w:val="00693363"/>
    <w:rsid w:val="00693EED"/>
    <w:rsid w:val="00694A77"/>
    <w:rsid w:val="0069539F"/>
    <w:rsid w:val="00695930"/>
    <w:rsid w:val="00697232"/>
    <w:rsid w:val="006A146F"/>
    <w:rsid w:val="006A409D"/>
    <w:rsid w:val="006A5180"/>
    <w:rsid w:val="006A5B1B"/>
    <w:rsid w:val="006B53CC"/>
    <w:rsid w:val="006B5E41"/>
    <w:rsid w:val="006B7118"/>
    <w:rsid w:val="006C04AC"/>
    <w:rsid w:val="006C16C8"/>
    <w:rsid w:val="006C2675"/>
    <w:rsid w:val="006C48CF"/>
    <w:rsid w:val="006C4BAD"/>
    <w:rsid w:val="006C73BE"/>
    <w:rsid w:val="006D0425"/>
    <w:rsid w:val="006D047B"/>
    <w:rsid w:val="006D05FE"/>
    <w:rsid w:val="006D2F15"/>
    <w:rsid w:val="006D3EC1"/>
    <w:rsid w:val="006D412B"/>
    <w:rsid w:val="006D41C3"/>
    <w:rsid w:val="006D55D7"/>
    <w:rsid w:val="006D56F0"/>
    <w:rsid w:val="006D5DBC"/>
    <w:rsid w:val="006E0C22"/>
    <w:rsid w:val="006E1C25"/>
    <w:rsid w:val="006E25D5"/>
    <w:rsid w:val="006E355E"/>
    <w:rsid w:val="006E36D0"/>
    <w:rsid w:val="006E6EB3"/>
    <w:rsid w:val="006F18D3"/>
    <w:rsid w:val="00700CB7"/>
    <w:rsid w:val="00702AFF"/>
    <w:rsid w:val="00707143"/>
    <w:rsid w:val="00707995"/>
    <w:rsid w:val="0071181D"/>
    <w:rsid w:val="00713CA0"/>
    <w:rsid w:val="00714970"/>
    <w:rsid w:val="00715A97"/>
    <w:rsid w:val="0072058B"/>
    <w:rsid w:val="00721687"/>
    <w:rsid w:val="007226C4"/>
    <w:rsid w:val="00726CF3"/>
    <w:rsid w:val="00727890"/>
    <w:rsid w:val="00732658"/>
    <w:rsid w:val="00732816"/>
    <w:rsid w:val="007475C6"/>
    <w:rsid w:val="00750219"/>
    <w:rsid w:val="007508BA"/>
    <w:rsid w:val="007511EA"/>
    <w:rsid w:val="00753054"/>
    <w:rsid w:val="00753653"/>
    <w:rsid w:val="007561C8"/>
    <w:rsid w:val="007622F1"/>
    <w:rsid w:val="00763A9D"/>
    <w:rsid w:val="00766775"/>
    <w:rsid w:val="007714AC"/>
    <w:rsid w:val="00771E7A"/>
    <w:rsid w:val="00773F0E"/>
    <w:rsid w:val="0078179E"/>
    <w:rsid w:val="00781B2F"/>
    <w:rsid w:val="00782069"/>
    <w:rsid w:val="0078239B"/>
    <w:rsid w:val="007831F6"/>
    <w:rsid w:val="00783590"/>
    <w:rsid w:val="007872DB"/>
    <w:rsid w:val="00787577"/>
    <w:rsid w:val="007907CC"/>
    <w:rsid w:val="00790ED4"/>
    <w:rsid w:val="00795A16"/>
    <w:rsid w:val="00795CCE"/>
    <w:rsid w:val="007975BE"/>
    <w:rsid w:val="00797908"/>
    <w:rsid w:val="007A0B86"/>
    <w:rsid w:val="007A49F1"/>
    <w:rsid w:val="007A67D4"/>
    <w:rsid w:val="007B1859"/>
    <w:rsid w:val="007B3E79"/>
    <w:rsid w:val="007B6914"/>
    <w:rsid w:val="007B6A4C"/>
    <w:rsid w:val="007B6ECA"/>
    <w:rsid w:val="007B724D"/>
    <w:rsid w:val="007C0D06"/>
    <w:rsid w:val="007C3EE6"/>
    <w:rsid w:val="007C548E"/>
    <w:rsid w:val="007C5B8E"/>
    <w:rsid w:val="007C7692"/>
    <w:rsid w:val="007D0551"/>
    <w:rsid w:val="007D0702"/>
    <w:rsid w:val="007D4898"/>
    <w:rsid w:val="007D61DD"/>
    <w:rsid w:val="007D7A0D"/>
    <w:rsid w:val="007E393C"/>
    <w:rsid w:val="007E4670"/>
    <w:rsid w:val="007E526E"/>
    <w:rsid w:val="007E64A9"/>
    <w:rsid w:val="007E72EC"/>
    <w:rsid w:val="007F1834"/>
    <w:rsid w:val="007F2736"/>
    <w:rsid w:val="007F2AD8"/>
    <w:rsid w:val="00801BC2"/>
    <w:rsid w:val="00803A42"/>
    <w:rsid w:val="0080570E"/>
    <w:rsid w:val="0081323F"/>
    <w:rsid w:val="00813707"/>
    <w:rsid w:val="00816FE3"/>
    <w:rsid w:val="00821915"/>
    <w:rsid w:val="008268BE"/>
    <w:rsid w:val="008271C9"/>
    <w:rsid w:val="00835366"/>
    <w:rsid w:val="008405E1"/>
    <w:rsid w:val="008413E3"/>
    <w:rsid w:val="008429DD"/>
    <w:rsid w:val="008448D6"/>
    <w:rsid w:val="008458D5"/>
    <w:rsid w:val="00846006"/>
    <w:rsid w:val="00846678"/>
    <w:rsid w:val="008504D7"/>
    <w:rsid w:val="00853714"/>
    <w:rsid w:val="00854F3F"/>
    <w:rsid w:val="008557D3"/>
    <w:rsid w:val="00856E06"/>
    <w:rsid w:val="00860D92"/>
    <w:rsid w:val="00861057"/>
    <w:rsid w:val="00861A10"/>
    <w:rsid w:val="0086208B"/>
    <w:rsid w:val="00862E09"/>
    <w:rsid w:val="00863E5E"/>
    <w:rsid w:val="008659B0"/>
    <w:rsid w:val="00866E56"/>
    <w:rsid w:val="00866E75"/>
    <w:rsid w:val="008706BD"/>
    <w:rsid w:val="00870A94"/>
    <w:rsid w:val="00871B7A"/>
    <w:rsid w:val="0087595F"/>
    <w:rsid w:val="0088132D"/>
    <w:rsid w:val="00882056"/>
    <w:rsid w:val="00882B06"/>
    <w:rsid w:val="00883F74"/>
    <w:rsid w:val="008877DE"/>
    <w:rsid w:val="00893A89"/>
    <w:rsid w:val="008959A4"/>
    <w:rsid w:val="008A0478"/>
    <w:rsid w:val="008A0BA5"/>
    <w:rsid w:val="008A209D"/>
    <w:rsid w:val="008A214E"/>
    <w:rsid w:val="008B1250"/>
    <w:rsid w:val="008B2091"/>
    <w:rsid w:val="008B4D39"/>
    <w:rsid w:val="008B51F3"/>
    <w:rsid w:val="008B5258"/>
    <w:rsid w:val="008B73B1"/>
    <w:rsid w:val="008B741C"/>
    <w:rsid w:val="008C022A"/>
    <w:rsid w:val="008C12E5"/>
    <w:rsid w:val="008C2203"/>
    <w:rsid w:val="008C38D6"/>
    <w:rsid w:val="008D1F9F"/>
    <w:rsid w:val="008D2630"/>
    <w:rsid w:val="008D28D9"/>
    <w:rsid w:val="008D57C4"/>
    <w:rsid w:val="008D5D56"/>
    <w:rsid w:val="008E2C44"/>
    <w:rsid w:val="008E3F76"/>
    <w:rsid w:val="00901069"/>
    <w:rsid w:val="00903A1F"/>
    <w:rsid w:val="00903D38"/>
    <w:rsid w:val="00903E37"/>
    <w:rsid w:val="00904F89"/>
    <w:rsid w:val="00906499"/>
    <w:rsid w:val="00906878"/>
    <w:rsid w:val="0090753A"/>
    <w:rsid w:val="00907670"/>
    <w:rsid w:val="00911884"/>
    <w:rsid w:val="0091210C"/>
    <w:rsid w:val="00912362"/>
    <w:rsid w:val="00912969"/>
    <w:rsid w:val="00916428"/>
    <w:rsid w:val="00925131"/>
    <w:rsid w:val="009253A6"/>
    <w:rsid w:val="00925951"/>
    <w:rsid w:val="00926159"/>
    <w:rsid w:val="00927E55"/>
    <w:rsid w:val="00932F25"/>
    <w:rsid w:val="009366E6"/>
    <w:rsid w:val="009379AD"/>
    <w:rsid w:val="009417B1"/>
    <w:rsid w:val="00943276"/>
    <w:rsid w:val="0094468A"/>
    <w:rsid w:val="009448D6"/>
    <w:rsid w:val="0094639A"/>
    <w:rsid w:val="00946A7C"/>
    <w:rsid w:val="00946BDD"/>
    <w:rsid w:val="00953D6B"/>
    <w:rsid w:val="00954C74"/>
    <w:rsid w:val="0095582B"/>
    <w:rsid w:val="00955C06"/>
    <w:rsid w:val="00957D52"/>
    <w:rsid w:val="00960457"/>
    <w:rsid w:val="00964A77"/>
    <w:rsid w:val="009677B8"/>
    <w:rsid w:val="009703E9"/>
    <w:rsid w:val="0097096A"/>
    <w:rsid w:val="0097558F"/>
    <w:rsid w:val="00980CEB"/>
    <w:rsid w:val="00984ED7"/>
    <w:rsid w:val="0098706A"/>
    <w:rsid w:val="00987C88"/>
    <w:rsid w:val="00991E54"/>
    <w:rsid w:val="00993D39"/>
    <w:rsid w:val="00994083"/>
    <w:rsid w:val="00996415"/>
    <w:rsid w:val="009B001C"/>
    <w:rsid w:val="009B0369"/>
    <w:rsid w:val="009B0F91"/>
    <w:rsid w:val="009B1E13"/>
    <w:rsid w:val="009B237A"/>
    <w:rsid w:val="009B2D38"/>
    <w:rsid w:val="009B3944"/>
    <w:rsid w:val="009C11EC"/>
    <w:rsid w:val="009C30A9"/>
    <w:rsid w:val="009C387F"/>
    <w:rsid w:val="009C389A"/>
    <w:rsid w:val="009D1005"/>
    <w:rsid w:val="009D205D"/>
    <w:rsid w:val="009D4381"/>
    <w:rsid w:val="009D4FC5"/>
    <w:rsid w:val="009D582A"/>
    <w:rsid w:val="009D5AF3"/>
    <w:rsid w:val="009D5BF2"/>
    <w:rsid w:val="009E37C4"/>
    <w:rsid w:val="009E3ECF"/>
    <w:rsid w:val="009E65D4"/>
    <w:rsid w:val="009E768D"/>
    <w:rsid w:val="009F0824"/>
    <w:rsid w:val="009F7F69"/>
    <w:rsid w:val="00A003FC"/>
    <w:rsid w:val="00A00414"/>
    <w:rsid w:val="00A00B38"/>
    <w:rsid w:val="00A01A49"/>
    <w:rsid w:val="00A05E5B"/>
    <w:rsid w:val="00A06C74"/>
    <w:rsid w:val="00A074A8"/>
    <w:rsid w:val="00A07FE1"/>
    <w:rsid w:val="00A112CA"/>
    <w:rsid w:val="00A133F7"/>
    <w:rsid w:val="00A15C10"/>
    <w:rsid w:val="00A17A93"/>
    <w:rsid w:val="00A21290"/>
    <w:rsid w:val="00A23992"/>
    <w:rsid w:val="00A322EC"/>
    <w:rsid w:val="00A3702D"/>
    <w:rsid w:val="00A374DB"/>
    <w:rsid w:val="00A451CA"/>
    <w:rsid w:val="00A45396"/>
    <w:rsid w:val="00A472FF"/>
    <w:rsid w:val="00A47668"/>
    <w:rsid w:val="00A5178A"/>
    <w:rsid w:val="00A54746"/>
    <w:rsid w:val="00A55382"/>
    <w:rsid w:val="00A56588"/>
    <w:rsid w:val="00A57220"/>
    <w:rsid w:val="00A61D60"/>
    <w:rsid w:val="00A64B07"/>
    <w:rsid w:val="00A74E44"/>
    <w:rsid w:val="00A757E5"/>
    <w:rsid w:val="00A76223"/>
    <w:rsid w:val="00A81057"/>
    <w:rsid w:val="00A83A4A"/>
    <w:rsid w:val="00A84554"/>
    <w:rsid w:val="00A8588B"/>
    <w:rsid w:val="00A8798C"/>
    <w:rsid w:val="00A97C89"/>
    <w:rsid w:val="00AA038C"/>
    <w:rsid w:val="00AA20CD"/>
    <w:rsid w:val="00AA269B"/>
    <w:rsid w:val="00AA4AF6"/>
    <w:rsid w:val="00AA612C"/>
    <w:rsid w:val="00AA70F2"/>
    <w:rsid w:val="00AA7348"/>
    <w:rsid w:val="00AB0A11"/>
    <w:rsid w:val="00AB3405"/>
    <w:rsid w:val="00AB3499"/>
    <w:rsid w:val="00AB6A39"/>
    <w:rsid w:val="00AB6C43"/>
    <w:rsid w:val="00AC0813"/>
    <w:rsid w:val="00AC135E"/>
    <w:rsid w:val="00AC2D74"/>
    <w:rsid w:val="00AC745D"/>
    <w:rsid w:val="00AD2037"/>
    <w:rsid w:val="00AD54B1"/>
    <w:rsid w:val="00AD7399"/>
    <w:rsid w:val="00AE03F3"/>
    <w:rsid w:val="00AE2BD0"/>
    <w:rsid w:val="00AE604E"/>
    <w:rsid w:val="00AF0245"/>
    <w:rsid w:val="00AF1339"/>
    <w:rsid w:val="00AF22E8"/>
    <w:rsid w:val="00AF391A"/>
    <w:rsid w:val="00AF4591"/>
    <w:rsid w:val="00AF5547"/>
    <w:rsid w:val="00AF6593"/>
    <w:rsid w:val="00AF6F40"/>
    <w:rsid w:val="00B007C9"/>
    <w:rsid w:val="00B059C5"/>
    <w:rsid w:val="00B07030"/>
    <w:rsid w:val="00B07EFC"/>
    <w:rsid w:val="00B126C3"/>
    <w:rsid w:val="00B13885"/>
    <w:rsid w:val="00B15526"/>
    <w:rsid w:val="00B17CAD"/>
    <w:rsid w:val="00B206D5"/>
    <w:rsid w:val="00B2135F"/>
    <w:rsid w:val="00B21BDF"/>
    <w:rsid w:val="00B226EE"/>
    <w:rsid w:val="00B24E00"/>
    <w:rsid w:val="00B25BB5"/>
    <w:rsid w:val="00B270B1"/>
    <w:rsid w:val="00B317BF"/>
    <w:rsid w:val="00B36C97"/>
    <w:rsid w:val="00B3724E"/>
    <w:rsid w:val="00B37431"/>
    <w:rsid w:val="00B3763B"/>
    <w:rsid w:val="00B446DD"/>
    <w:rsid w:val="00B44B17"/>
    <w:rsid w:val="00B51F32"/>
    <w:rsid w:val="00B545E5"/>
    <w:rsid w:val="00B55D9C"/>
    <w:rsid w:val="00B622B9"/>
    <w:rsid w:val="00B63B9B"/>
    <w:rsid w:val="00B63C5A"/>
    <w:rsid w:val="00B64067"/>
    <w:rsid w:val="00B703E7"/>
    <w:rsid w:val="00B71241"/>
    <w:rsid w:val="00B722A9"/>
    <w:rsid w:val="00B75B62"/>
    <w:rsid w:val="00B777DA"/>
    <w:rsid w:val="00B82682"/>
    <w:rsid w:val="00B82A43"/>
    <w:rsid w:val="00B82DDC"/>
    <w:rsid w:val="00B857F0"/>
    <w:rsid w:val="00B867B5"/>
    <w:rsid w:val="00B87170"/>
    <w:rsid w:val="00B9400A"/>
    <w:rsid w:val="00B94D6E"/>
    <w:rsid w:val="00BA0F20"/>
    <w:rsid w:val="00BA2212"/>
    <w:rsid w:val="00BA3959"/>
    <w:rsid w:val="00BA700F"/>
    <w:rsid w:val="00BB0FF5"/>
    <w:rsid w:val="00BB12CC"/>
    <w:rsid w:val="00BB24A4"/>
    <w:rsid w:val="00BB33B6"/>
    <w:rsid w:val="00BB360B"/>
    <w:rsid w:val="00BB66B6"/>
    <w:rsid w:val="00BC0667"/>
    <w:rsid w:val="00BC1530"/>
    <w:rsid w:val="00BC3651"/>
    <w:rsid w:val="00BC5ECE"/>
    <w:rsid w:val="00BD08E3"/>
    <w:rsid w:val="00BD1364"/>
    <w:rsid w:val="00BD2319"/>
    <w:rsid w:val="00BD4F4C"/>
    <w:rsid w:val="00BE00E6"/>
    <w:rsid w:val="00BE0126"/>
    <w:rsid w:val="00BE0608"/>
    <w:rsid w:val="00BF018E"/>
    <w:rsid w:val="00BF7EFA"/>
    <w:rsid w:val="00C01631"/>
    <w:rsid w:val="00C01F8C"/>
    <w:rsid w:val="00C07D01"/>
    <w:rsid w:val="00C07D67"/>
    <w:rsid w:val="00C136D5"/>
    <w:rsid w:val="00C22D04"/>
    <w:rsid w:val="00C23F33"/>
    <w:rsid w:val="00C30029"/>
    <w:rsid w:val="00C30539"/>
    <w:rsid w:val="00C3345C"/>
    <w:rsid w:val="00C3523E"/>
    <w:rsid w:val="00C35262"/>
    <w:rsid w:val="00C36EA2"/>
    <w:rsid w:val="00C428A2"/>
    <w:rsid w:val="00C45ABD"/>
    <w:rsid w:val="00C46CFA"/>
    <w:rsid w:val="00C51640"/>
    <w:rsid w:val="00C5319C"/>
    <w:rsid w:val="00C54111"/>
    <w:rsid w:val="00C5459C"/>
    <w:rsid w:val="00C547C6"/>
    <w:rsid w:val="00C60A95"/>
    <w:rsid w:val="00C64E28"/>
    <w:rsid w:val="00C65B04"/>
    <w:rsid w:val="00C6724E"/>
    <w:rsid w:val="00C7198E"/>
    <w:rsid w:val="00C7372B"/>
    <w:rsid w:val="00C74810"/>
    <w:rsid w:val="00C80D8E"/>
    <w:rsid w:val="00C8350A"/>
    <w:rsid w:val="00C8415F"/>
    <w:rsid w:val="00C850F9"/>
    <w:rsid w:val="00C86F5C"/>
    <w:rsid w:val="00C87A0C"/>
    <w:rsid w:val="00C90787"/>
    <w:rsid w:val="00C90ABF"/>
    <w:rsid w:val="00C90E2A"/>
    <w:rsid w:val="00C923BF"/>
    <w:rsid w:val="00C940D6"/>
    <w:rsid w:val="00C94188"/>
    <w:rsid w:val="00C94EAB"/>
    <w:rsid w:val="00C94EE5"/>
    <w:rsid w:val="00C97802"/>
    <w:rsid w:val="00CA2045"/>
    <w:rsid w:val="00CA2557"/>
    <w:rsid w:val="00CA2B0C"/>
    <w:rsid w:val="00CA4309"/>
    <w:rsid w:val="00CA432E"/>
    <w:rsid w:val="00CA4E37"/>
    <w:rsid w:val="00CA75B2"/>
    <w:rsid w:val="00CA7B2E"/>
    <w:rsid w:val="00CB0F83"/>
    <w:rsid w:val="00CB16D8"/>
    <w:rsid w:val="00CB2374"/>
    <w:rsid w:val="00CB3D5D"/>
    <w:rsid w:val="00CB4195"/>
    <w:rsid w:val="00CB4CE3"/>
    <w:rsid w:val="00CB61A1"/>
    <w:rsid w:val="00CC17DE"/>
    <w:rsid w:val="00CC1BE3"/>
    <w:rsid w:val="00CC28B5"/>
    <w:rsid w:val="00CC399B"/>
    <w:rsid w:val="00CC4CA6"/>
    <w:rsid w:val="00CC5C8C"/>
    <w:rsid w:val="00CD0042"/>
    <w:rsid w:val="00CD6040"/>
    <w:rsid w:val="00CD7339"/>
    <w:rsid w:val="00CE0899"/>
    <w:rsid w:val="00CE0C43"/>
    <w:rsid w:val="00CE0D72"/>
    <w:rsid w:val="00CE2F19"/>
    <w:rsid w:val="00CE3862"/>
    <w:rsid w:val="00CE39DB"/>
    <w:rsid w:val="00CE5AC8"/>
    <w:rsid w:val="00CF2814"/>
    <w:rsid w:val="00CF423C"/>
    <w:rsid w:val="00CF48EA"/>
    <w:rsid w:val="00CF52AD"/>
    <w:rsid w:val="00CF78CE"/>
    <w:rsid w:val="00D01FCD"/>
    <w:rsid w:val="00D107EC"/>
    <w:rsid w:val="00D13427"/>
    <w:rsid w:val="00D134D6"/>
    <w:rsid w:val="00D14011"/>
    <w:rsid w:val="00D14D16"/>
    <w:rsid w:val="00D1514A"/>
    <w:rsid w:val="00D15F3F"/>
    <w:rsid w:val="00D17B33"/>
    <w:rsid w:val="00D22188"/>
    <w:rsid w:val="00D24ACA"/>
    <w:rsid w:val="00D25EF3"/>
    <w:rsid w:val="00D30E57"/>
    <w:rsid w:val="00D30FCB"/>
    <w:rsid w:val="00D327F3"/>
    <w:rsid w:val="00D328ED"/>
    <w:rsid w:val="00D32930"/>
    <w:rsid w:val="00D33046"/>
    <w:rsid w:val="00D3351F"/>
    <w:rsid w:val="00D35D27"/>
    <w:rsid w:val="00D36D26"/>
    <w:rsid w:val="00D375ED"/>
    <w:rsid w:val="00D4022B"/>
    <w:rsid w:val="00D40927"/>
    <w:rsid w:val="00D45094"/>
    <w:rsid w:val="00D473ED"/>
    <w:rsid w:val="00D4753E"/>
    <w:rsid w:val="00D51A25"/>
    <w:rsid w:val="00D5543D"/>
    <w:rsid w:val="00D61885"/>
    <w:rsid w:val="00D61A3A"/>
    <w:rsid w:val="00D64313"/>
    <w:rsid w:val="00D6726A"/>
    <w:rsid w:val="00D74D5B"/>
    <w:rsid w:val="00D76A9B"/>
    <w:rsid w:val="00D7744F"/>
    <w:rsid w:val="00D9104A"/>
    <w:rsid w:val="00D91C1C"/>
    <w:rsid w:val="00D93082"/>
    <w:rsid w:val="00D93A0A"/>
    <w:rsid w:val="00D93C59"/>
    <w:rsid w:val="00D96E81"/>
    <w:rsid w:val="00D972AE"/>
    <w:rsid w:val="00D97E17"/>
    <w:rsid w:val="00D97F10"/>
    <w:rsid w:val="00DA18BA"/>
    <w:rsid w:val="00DA2443"/>
    <w:rsid w:val="00DA2498"/>
    <w:rsid w:val="00DA3646"/>
    <w:rsid w:val="00DA7D9F"/>
    <w:rsid w:val="00DA7DF6"/>
    <w:rsid w:val="00DB0F8F"/>
    <w:rsid w:val="00DB299E"/>
    <w:rsid w:val="00DB29C4"/>
    <w:rsid w:val="00DB2C6B"/>
    <w:rsid w:val="00DC0E22"/>
    <w:rsid w:val="00DC21D2"/>
    <w:rsid w:val="00DC5F09"/>
    <w:rsid w:val="00DC64D2"/>
    <w:rsid w:val="00DC6C2D"/>
    <w:rsid w:val="00DD00DF"/>
    <w:rsid w:val="00DD2BDE"/>
    <w:rsid w:val="00DD2D19"/>
    <w:rsid w:val="00DD49E6"/>
    <w:rsid w:val="00DD4D87"/>
    <w:rsid w:val="00DD4F2D"/>
    <w:rsid w:val="00DD67D3"/>
    <w:rsid w:val="00DD6B5F"/>
    <w:rsid w:val="00DD6FA7"/>
    <w:rsid w:val="00DD7844"/>
    <w:rsid w:val="00DE03E6"/>
    <w:rsid w:val="00DE2F37"/>
    <w:rsid w:val="00DE6658"/>
    <w:rsid w:val="00DF39AC"/>
    <w:rsid w:val="00DF5A47"/>
    <w:rsid w:val="00DF6A37"/>
    <w:rsid w:val="00DF6D15"/>
    <w:rsid w:val="00E0012E"/>
    <w:rsid w:val="00E0014A"/>
    <w:rsid w:val="00E00B23"/>
    <w:rsid w:val="00E018E0"/>
    <w:rsid w:val="00E018F0"/>
    <w:rsid w:val="00E024D3"/>
    <w:rsid w:val="00E03696"/>
    <w:rsid w:val="00E03B72"/>
    <w:rsid w:val="00E05403"/>
    <w:rsid w:val="00E05943"/>
    <w:rsid w:val="00E05C49"/>
    <w:rsid w:val="00E05D8E"/>
    <w:rsid w:val="00E065B2"/>
    <w:rsid w:val="00E0685C"/>
    <w:rsid w:val="00E06F49"/>
    <w:rsid w:val="00E111B3"/>
    <w:rsid w:val="00E162CC"/>
    <w:rsid w:val="00E16C3E"/>
    <w:rsid w:val="00E17817"/>
    <w:rsid w:val="00E21296"/>
    <w:rsid w:val="00E268AD"/>
    <w:rsid w:val="00E26AA9"/>
    <w:rsid w:val="00E3044F"/>
    <w:rsid w:val="00E323B9"/>
    <w:rsid w:val="00E35D75"/>
    <w:rsid w:val="00E36CAF"/>
    <w:rsid w:val="00E415D0"/>
    <w:rsid w:val="00E4250F"/>
    <w:rsid w:val="00E43D46"/>
    <w:rsid w:val="00E46429"/>
    <w:rsid w:val="00E46F5D"/>
    <w:rsid w:val="00E47AC9"/>
    <w:rsid w:val="00E50FA8"/>
    <w:rsid w:val="00E53DF1"/>
    <w:rsid w:val="00E54223"/>
    <w:rsid w:val="00E55E4A"/>
    <w:rsid w:val="00E56043"/>
    <w:rsid w:val="00E57DEE"/>
    <w:rsid w:val="00E57F54"/>
    <w:rsid w:val="00E63C00"/>
    <w:rsid w:val="00E64D5A"/>
    <w:rsid w:val="00E65B59"/>
    <w:rsid w:val="00E667DB"/>
    <w:rsid w:val="00E81821"/>
    <w:rsid w:val="00E8373A"/>
    <w:rsid w:val="00E853A2"/>
    <w:rsid w:val="00E868F5"/>
    <w:rsid w:val="00E912C6"/>
    <w:rsid w:val="00E928BE"/>
    <w:rsid w:val="00E97E7E"/>
    <w:rsid w:val="00EA0216"/>
    <w:rsid w:val="00EA408D"/>
    <w:rsid w:val="00EA5428"/>
    <w:rsid w:val="00EA6C44"/>
    <w:rsid w:val="00EB16F6"/>
    <w:rsid w:val="00EB4745"/>
    <w:rsid w:val="00EB4EFB"/>
    <w:rsid w:val="00EB5C52"/>
    <w:rsid w:val="00EC0B19"/>
    <w:rsid w:val="00EC0D5C"/>
    <w:rsid w:val="00EC1E95"/>
    <w:rsid w:val="00EC442B"/>
    <w:rsid w:val="00EC6D5A"/>
    <w:rsid w:val="00ED1348"/>
    <w:rsid w:val="00ED22CE"/>
    <w:rsid w:val="00ED2537"/>
    <w:rsid w:val="00ED3930"/>
    <w:rsid w:val="00ED4AE6"/>
    <w:rsid w:val="00ED531C"/>
    <w:rsid w:val="00ED5521"/>
    <w:rsid w:val="00ED7E80"/>
    <w:rsid w:val="00EE1176"/>
    <w:rsid w:val="00EE1DDB"/>
    <w:rsid w:val="00EE2821"/>
    <w:rsid w:val="00EE5118"/>
    <w:rsid w:val="00EE6A11"/>
    <w:rsid w:val="00EE7B0F"/>
    <w:rsid w:val="00EF02D7"/>
    <w:rsid w:val="00EF1951"/>
    <w:rsid w:val="00EF39BB"/>
    <w:rsid w:val="00EF4A0D"/>
    <w:rsid w:val="00EF58FA"/>
    <w:rsid w:val="00F032A5"/>
    <w:rsid w:val="00F03451"/>
    <w:rsid w:val="00F06357"/>
    <w:rsid w:val="00F06B62"/>
    <w:rsid w:val="00F07386"/>
    <w:rsid w:val="00F07E0E"/>
    <w:rsid w:val="00F14230"/>
    <w:rsid w:val="00F1576F"/>
    <w:rsid w:val="00F15EBF"/>
    <w:rsid w:val="00F17BAB"/>
    <w:rsid w:val="00F2285B"/>
    <w:rsid w:val="00F25E6F"/>
    <w:rsid w:val="00F26491"/>
    <w:rsid w:val="00F27D4A"/>
    <w:rsid w:val="00F31778"/>
    <w:rsid w:val="00F319C6"/>
    <w:rsid w:val="00F31D1A"/>
    <w:rsid w:val="00F357A8"/>
    <w:rsid w:val="00F36AA0"/>
    <w:rsid w:val="00F43257"/>
    <w:rsid w:val="00F444EF"/>
    <w:rsid w:val="00F465CD"/>
    <w:rsid w:val="00F4687D"/>
    <w:rsid w:val="00F50728"/>
    <w:rsid w:val="00F526DF"/>
    <w:rsid w:val="00F528EA"/>
    <w:rsid w:val="00F52963"/>
    <w:rsid w:val="00F55300"/>
    <w:rsid w:val="00F555CA"/>
    <w:rsid w:val="00F55C63"/>
    <w:rsid w:val="00F563D2"/>
    <w:rsid w:val="00F60D2F"/>
    <w:rsid w:val="00F60EE6"/>
    <w:rsid w:val="00F61851"/>
    <w:rsid w:val="00F66D29"/>
    <w:rsid w:val="00F67FD8"/>
    <w:rsid w:val="00F70283"/>
    <w:rsid w:val="00F70EEB"/>
    <w:rsid w:val="00F712FC"/>
    <w:rsid w:val="00F7153E"/>
    <w:rsid w:val="00F71EDA"/>
    <w:rsid w:val="00F72BF1"/>
    <w:rsid w:val="00F72D18"/>
    <w:rsid w:val="00F731C6"/>
    <w:rsid w:val="00F73EB6"/>
    <w:rsid w:val="00F740C9"/>
    <w:rsid w:val="00F74F4B"/>
    <w:rsid w:val="00F75F56"/>
    <w:rsid w:val="00F76DD6"/>
    <w:rsid w:val="00F80415"/>
    <w:rsid w:val="00F82B8B"/>
    <w:rsid w:val="00F83B53"/>
    <w:rsid w:val="00F84125"/>
    <w:rsid w:val="00F86846"/>
    <w:rsid w:val="00F86CE7"/>
    <w:rsid w:val="00F9079E"/>
    <w:rsid w:val="00F920E9"/>
    <w:rsid w:val="00F925A3"/>
    <w:rsid w:val="00F9372B"/>
    <w:rsid w:val="00F967B5"/>
    <w:rsid w:val="00F968CC"/>
    <w:rsid w:val="00F97CF1"/>
    <w:rsid w:val="00F97EDE"/>
    <w:rsid w:val="00FA282A"/>
    <w:rsid w:val="00FA4430"/>
    <w:rsid w:val="00FB105D"/>
    <w:rsid w:val="00FB2C23"/>
    <w:rsid w:val="00FB32D7"/>
    <w:rsid w:val="00FB34F7"/>
    <w:rsid w:val="00FB3873"/>
    <w:rsid w:val="00FB4332"/>
    <w:rsid w:val="00FB548F"/>
    <w:rsid w:val="00FB6AB6"/>
    <w:rsid w:val="00FB7153"/>
    <w:rsid w:val="00FB74EB"/>
    <w:rsid w:val="00FC0D11"/>
    <w:rsid w:val="00FC18A6"/>
    <w:rsid w:val="00FC2562"/>
    <w:rsid w:val="00FC5D24"/>
    <w:rsid w:val="00FC744F"/>
    <w:rsid w:val="00FD2B56"/>
    <w:rsid w:val="00FD2E3C"/>
    <w:rsid w:val="00FD629F"/>
    <w:rsid w:val="00FD66B7"/>
    <w:rsid w:val="00FE17A2"/>
    <w:rsid w:val="00FE2C79"/>
    <w:rsid w:val="00FE2CDA"/>
    <w:rsid w:val="00FE5A99"/>
    <w:rsid w:val="00FE7E4E"/>
    <w:rsid w:val="00FF0E3E"/>
    <w:rsid w:val="00FF16D7"/>
    <w:rsid w:val="00FF2015"/>
    <w:rsid w:val="00FF2FCC"/>
    <w:rsid w:val="00FF725F"/>
    <w:rsid w:val="2C713BCD"/>
    <w:rsid w:val="60D428FD"/>
    <w:rsid w:val="6461029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216C39"/>
  <w15:chartTrackingRefBased/>
  <w15:docId w15:val="{E4009747-8D3A-48A0-9548-06A7425608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Nunito Sans" w:eastAsiaTheme="minorHAnsi" w:hAnsi="Nunito Sans" w:cs="Arial"/>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Unresolved Mention" w:semiHidden="1" w:unhideWhenUsed="1"/>
    <w:lsdException w:name="Smart Link" w:semiHidden="1" w:unhideWhenUsed="1"/>
  </w:latentStyles>
  <w:style w:type="paragraph" w:default="1" w:styleId="Normal">
    <w:name w:val="Normal"/>
    <w:qFormat/>
    <w:rsid w:val="008B73B1"/>
  </w:style>
  <w:style w:type="paragraph" w:styleId="Heading1">
    <w:name w:val="heading 1"/>
    <w:basedOn w:val="Normal"/>
    <w:next w:val="Normal"/>
    <w:link w:val="Heading1Char"/>
    <w:uiPriority w:val="9"/>
    <w:qFormat/>
    <w:rsid w:val="00AC135E"/>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9"/>
    <w:qFormat/>
    <w:rsid w:val="0042030A"/>
    <w:pPr>
      <w:spacing w:before="100" w:beforeAutospacing="1" w:after="100" w:afterAutospacing="1"/>
      <w:outlineLvl w:val="1"/>
    </w:pPr>
    <w:rPr>
      <w:b/>
      <w:bCs/>
      <w:sz w:val="36"/>
      <w:szCs w:val="36"/>
    </w:rPr>
  </w:style>
  <w:style w:type="paragraph" w:styleId="Heading3">
    <w:name w:val="heading 3"/>
    <w:basedOn w:val="Normal"/>
    <w:next w:val="Normal"/>
    <w:link w:val="Heading3Char"/>
    <w:uiPriority w:val="9"/>
    <w:semiHidden/>
    <w:unhideWhenUsed/>
    <w:qFormat/>
    <w:rsid w:val="004D277B"/>
    <w:pPr>
      <w:keepNext/>
      <w:keepLines/>
      <w:spacing w:before="40"/>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5319C"/>
    <w:rPr>
      <w:color w:val="0563C1" w:themeColor="hyperlink"/>
      <w:u w:val="single"/>
    </w:rPr>
  </w:style>
  <w:style w:type="character" w:customStyle="1" w:styleId="apple-converted-space">
    <w:name w:val="apple-converted-space"/>
    <w:basedOn w:val="DefaultParagraphFont"/>
    <w:rsid w:val="00C5319C"/>
  </w:style>
  <w:style w:type="character" w:styleId="Strong">
    <w:name w:val="Strong"/>
    <w:basedOn w:val="DefaultParagraphFont"/>
    <w:uiPriority w:val="22"/>
    <w:qFormat/>
    <w:rsid w:val="001A0DCF"/>
    <w:rPr>
      <w:b/>
      <w:bCs/>
    </w:rPr>
  </w:style>
  <w:style w:type="character" w:customStyle="1" w:styleId="content12bk">
    <w:name w:val="content12bk"/>
    <w:basedOn w:val="DefaultParagraphFont"/>
    <w:rsid w:val="003B715F"/>
  </w:style>
  <w:style w:type="character" w:customStyle="1" w:styleId="Heading3Char">
    <w:name w:val="Heading 3 Char"/>
    <w:basedOn w:val="DefaultParagraphFont"/>
    <w:link w:val="Heading3"/>
    <w:uiPriority w:val="9"/>
    <w:semiHidden/>
    <w:rsid w:val="004D277B"/>
    <w:rPr>
      <w:rFonts w:asciiTheme="majorHAnsi" w:eastAsiaTheme="majorEastAsia" w:hAnsiTheme="majorHAnsi" w:cstheme="majorBidi"/>
      <w:color w:val="1F4D78" w:themeColor="accent1" w:themeShade="7F"/>
    </w:rPr>
  </w:style>
  <w:style w:type="character" w:customStyle="1" w:styleId="Heading1Char">
    <w:name w:val="Heading 1 Char"/>
    <w:basedOn w:val="DefaultParagraphFont"/>
    <w:link w:val="Heading1"/>
    <w:uiPriority w:val="9"/>
    <w:rsid w:val="00AC135E"/>
    <w:rPr>
      <w:rFonts w:asciiTheme="majorHAnsi" w:eastAsiaTheme="majorEastAsia" w:hAnsiTheme="majorHAnsi" w:cstheme="majorBidi"/>
      <w:color w:val="2E74B5" w:themeColor="accent1" w:themeShade="BF"/>
      <w:sz w:val="32"/>
      <w:szCs w:val="32"/>
    </w:rPr>
  </w:style>
  <w:style w:type="character" w:styleId="FollowedHyperlink">
    <w:name w:val="FollowedHyperlink"/>
    <w:basedOn w:val="DefaultParagraphFont"/>
    <w:uiPriority w:val="99"/>
    <w:semiHidden/>
    <w:unhideWhenUsed/>
    <w:rsid w:val="006E1C25"/>
    <w:rPr>
      <w:color w:val="954F72" w:themeColor="followedHyperlink"/>
      <w:u w:val="single"/>
    </w:rPr>
  </w:style>
  <w:style w:type="character" w:customStyle="1" w:styleId="Heading2Char">
    <w:name w:val="Heading 2 Char"/>
    <w:basedOn w:val="DefaultParagraphFont"/>
    <w:link w:val="Heading2"/>
    <w:uiPriority w:val="9"/>
    <w:rsid w:val="0042030A"/>
    <w:rPr>
      <w:rFonts w:ascii="Times New Roman" w:hAnsi="Times New Roman" w:cs="Times New Roman"/>
      <w:b/>
      <w:bCs/>
      <w:sz w:val="36"/>
      <w:szCs w:val="36"/>
    </w:rPr>
  </w:style>
  <w:style w:type="paragraph" w:styleId="NormalWeb">
    <w:name w:val="Normal (Web)"/>
    <w:basedOn w:val="Normal"/>
    <w:uiPriority w:val="99"/>
    <w:semiHidden/>
    <w:unhideWhenUsed/>
    <w:rsid w:val="0081323F"/>
    <w:pPr>
      <w:spacing w:before="100" w:beforeAutospacing="1" w:after="100" w:afterAutospacing="1"/>
    </w:pPr>
  </w:style>
  <w:style w:type="paragraph" w:styleId="BalloonText">
    <w:name w:val="Balloon Text"/>
    <w:basedOn w:val="Normal"/>
    <w:link w:val="BalloonTextChar"/>
    <w:uiPriority w:val="99"/>
    <w:semiHidden/>
    <w:unhideWhenUsed/>
    <w:rsid w:val="00A8798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8798C"/>
    <w:rPr>
      <w:rFonts w:ascii="Segoe UI" w:hAnsi="Segoe UI" w:cs="Segoe UI"/>
      <w:sz w:val="18"/>
      <w:szCs w:val="18"/>
    </w:rPr>
  </w:style>
  <w:style w:type="character" w:styleId="CommentReference">
    <w:name w:val="annotation reference"/>
    <w:basedOn w:val="DefaultParagraphFont"/>
    <w:uiPriority w:val="99"/>
    <w:semiHidden/>
    <w:unhideWhenUsed/>
    <w:rsid w:val="00A8798C"/>
    <w:rPr>
      <w:sz w:val="16"/>
      <w:szCs w:val="16"/>
    </w:rPr>
  </w:style>
  <w:style w:type="paragraph" w:styleId="CommentText">
    <w:name w:val="annotation text"/>
    <w:basedOn w:val="Normal"/>
    <w:link w:val="CommentTextChar"/>
    <w:uiPriority w:val="99"/>
    <w:semiHidden/>
    <w:unhideWhenUsed/>
    <w:rsid w:val="00A8798C"/>
    <w:rPr>
      <w:sz w:val="20"/>
      <w:szCs w:val="20"/>
    </w:rPr>
  </w:style>
  <w:style w:type="character" w:customStyle="1" w:styleId="CommentTextChar">
    <w:name w:val="Comment Text Char"/>
    <w:basedOn w:val="DefaultParagraphFont"/>
    <w:link w:val="CommentText"/>
    <w:uiPriority w:val="99"/>
    <w:semiHidden/>
    <w:rsid w:val="00A8798C"/>
    <w:rPr>
      <w:rFonts w:ascii="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A8798C"/>
    <w:rPr>
      <w:b/>
      <w:bCs/>
    </w:rPr>
  </w:style>
  <w:style w:type="character" w:customStyle="1" w:styleId="CommentSubjectChar">
    <w:name w:val="Comment Subject Char"/>
    <w:basedOn w:val="CommentTextChar"/>
    <w:link w:val="CommentSubject"/>
    <w:uiPriority w:val="99"/>
    <w:semiHidden/>
    <w:rsid w:val="00A8798C"/>
    <w:rPr>
      <w:rFonts w:ascii="Times New Roman" w:hAnsi="Times New Roman" w:cs="Times New Roman"/>
      <w:b/>
      <w:bCs/>
      <w:sz w:val="20"/>
      <w:szCs w:val="20"/>
    </w:rPr>
  </w:style>
  <w:style w:type="character" w:styleId="PlaceholderText">
    <w:name w:val="Placeholder Text"/>
    <w:basedOn w:val="DefaultParagraphFont"/>
    <w:uiPriority w:val="99"/>
    <w:semiHidden/>
    <w:rsid w:val="001B4D98"/>
    <w:rPr>
      <w:color w:val="808080"/>
    </w:rPr>
  </w:style>
  <w:style w:type="paragraph" w:styleId="Header">
    <w:name w:val="header"/>
    <w:basedOn w:val="Normal"/>
    <w:link w:val="HeaderChar"/>
    <w:uiPriority w:val="99"/>
    <w:unhideWhenUsed/>
    <w:rsid w:val="008429DD"/>
    <w:pPr>
      <w:tabs>
        <w:tab w:val="center" w:pos="4680"/>
        <w:tab w:val="right" w:pos="9360"/>
      </w:tabs>
    </w:pPr>
  </w:style>
  <w:style w:type="character" w:customStyle="1" w:styleId="HeaderChar">
    <w:name w:val="Header Char"/>
    <w:basedOn w:val="DefaultParagraphFont"/>
    <w:link w:val="Header"/>
    <w:uiPriority w:val="99"/>
    <w:rsid w:val="008429DD"/>
  </w:style>
  <w:style w:type="paragraph" w:styleId="Footer">
    <w:name w:val="footer"/>
    <w:basedOn w:val="Normal"/>
    <w:link w:val="FooterChar"/>
    <w:uiPriority w:val="99"/>
    <w:unhideWhenUsed/>
    <w:rsid w:val="008429DD"/>
    <w:pPr>
      <w:tabs>
        <w:tab w:val="center" w:pos="4680"/>
        <w:tab w:val="right" w:pos="9360"/>
      </w:tabs>
    </w:pPr>
  </w:style>
  <w:style w:type="character" w:customStyle="1" w:styleId="FooterChar">
    <w:name w:val="Footer Char"/>
    <w:basedOn w:val="DefaultParagraphFont"/>
    <w:link w:val="Footer"/>
    <w:uiPriority w:val="99"/>
    <w:rsid w:val="008429DD"/>
  </w:style>
  <w:style w:type="character" w:customStyle="1" w:styleId="SpinetiXcorporatdocumentparagraph">
    <w:name w:val="SpinetiX corporat document paragraph"/>
    <w:basedOn w:val="DefaultParagraphFont"/>
    <w:uiPriority w:val="1"/>
    <w:qFormat/>
    <w:rsid w:val="005E25ED"/>
    <w:rPr>
      <w:rFonts w:ascii="Nunito Sans" w:hAnsi="Nunito Sans"/>
      <w:sz w:val="22"/>
    </w:rPr>
  </w:style>
  <w:style w:type="character" w:customStyle="1" w:styleId="SpinetiXcorporatedocumenttitle">
    <w:name w:val="SpinetiX corporate document title"/>
    <w:basedOn w:val="DefaultParagraphFont"/>
    <w:uiPriority w:val="1"/>
    <w:rsid w:val="005E25ED"/>
    <w:rPr>
      <w:rFonts w:ascii="Nunito Sans ExtraLight" w:hAnsi="Nunito Sans ExtraLight"/>
      <w:i/>
      <w:sz w:val="44"/>
    </w:rPr>
  </w:style>
  <w:style w:type="character" w:customStyle="1" w:styleId="SpinetiXcorporatedocumentsubtitle">
    <w:name w:val="SpinetiX corporate document subtitle"/>
    <w:basedOn w:val="DefaultParagraphFont"/>
    <w:uiPriority w:val="1"/>
    <w:rsid w:val="00077956"/>
    <w:rPr>
      <w:rFonts w:ascii="Nunito Sans ExtraLight" w:hAnsi="Nunito Sans ExtraLight"/>
      <w:i/>
      <w:sz w:val="36"/>
    </w:rPr>
  </w:style>
  <w:style w:type="character" w:customStyle="1" w:styleId="SpinetiXdocumentin-texttitle">
    <w:name w:val="SpinetiX document in-text title"/>
    <w:basedOn w:val="DefaultParagraphFont"/>
    <w:uiPriority w:val="1"/>
    <w:rsid w:val="00384F50"/>
    <w:rPr>
      <w:rFonts w:ascii="Nunito Sans ExtraBold" w:hAnsi="Nunito Sans ExtraBold"/>
      <w:b w:val="0"/>
      <w:sz w:val="22"/>
    </w:rPr>
  </w:style>
  <w:style w:type="paragraph" w:styleId="ListParagraph">
    <w:name w:val="List Paragraph"/>
    <w:basedOn w:val="Normal"/>
    <w:uiPriority w:val="34"/>
    <w:qFormat/>
    <w:rsid w:val="00CA75B2"/>
    <w:pPr>
      <w:ind w:left="720"/>
      <w:contextualSpacing/>
    </w:pPr>
  </w:style>
  <w:style w:type="character" w:styleId="UnresolvedMention">
    <w:name w:val="Unresolved Mention"/>
    <w:basedOn w:val="DefaultParagraphFont"/>
    <w:uiPriority w:val="99"/>
    <w:semiHidden/>
    <w:unhideWhenUsed/>
    <w:rsid w:val="00A83A4A"/>
    <w:rPr>
      <w:color w:val="605E5C"/>
      <w:shd w:val="clear" w:color="auto" w:fill="E1DFDD"/>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Revision">
    <w:name w:val="Revision"/>
    <w:hidden/>
    <w:uiPriority w:val="99"/>
    <w:semiHidden/>
    <w:rsid w:val="00DF5A4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422181">
      <w:bodyDiv w:val="1"/>
      <w:marLeft w:val="0"/>
      <w:marRight w:val="0"/>
      <w:marTop w:val="0"/>
      <w:marBottom w:val="0"/>
      <w:divBdr>
        <w:top w:val="none" w:sz="0" w:space="0" w:color="auto"/>
        <w:left w:val="none" w:sz="0" w:space="0" w:color="auto"/>
        <w:bottom w:val="none" w:sz="0" w:space="0" w:color="auto"/>
        <w:right w:val="none" w:sz="0" w:space="0" w:color="auto"/>
      </w:divBdr>
    </w:div>
    <w:div w:id="98065359">
      <w:bodyDiv w:val="1"/>
      <w:marLeft w:val="0"/>
      <w:marRight w:val="0"/>
      <w:marTop w:val="0"/>
      <w:marBottom w:val="0"/>
      <w:divBdr>
        <w:top w:val="none" w:sz="0" w:space="0" w:color="auto"/>
        <w:left w:val="none" w:sz="0" w:space="0" w:color="auto"/>
        <w:bottom w:val="none" w:sz="0" w:space="0" w:color="auto"/>
        <w:right w:val="none" w:sz="0" w:space="0" w:color="auto"/>
      </w:divBdr>
    </w:div>
    <w:div w:id="99641509">
      <w:bodyDiv w:val="1"/>
      <w:marLeft w:val="0"/>
      <w:marRight w:val="0"/>
      <w:marTop w:val="0"/>
      <w:marBottom w:val="0"/>
      <w:divBdr>
        <w:top w:val="none" w:sz="0" w:space="0" w:color="auto"/>
        <w:left w:val="none" w:sz="0" w:space="0" w:color="auto"/>
        <w:bottom w:val="none" w:sz="0" w:space="0" w:color="auto"/>
        <w:right w:val="none" w:sz="0" w:space="0" w:color="auto"/>
      </w:divBdr>
    </w:div>
    <w:div w:id="119735076">
      <w:bodyDiv w:val="1"/>
      <w:marLeft w:val="0"/>
      <w:marRight w:val="0"/>
      <w:marTop w:val="0"/>
      <w:marBottom w:val="0"/>
      <w:divBdr>
        <w:top w:val="none" w:sz="0" w:space="0" w:color="auto"/>
        <w:left w:val="none" w:sz="0" w:space="0" w:color="auto"/>
        <w:bottom w:val="none" w:sz="0" w:space="0" w:color="auto"/>
        <w:right w:val="none" w:sz="0" w:space="0" w:color="auto"/>
      </w:divBdr>
    </w:div>
    <w:div w:id="249512831">
      <w:bodyDiv w:val="1"/>
      <w:marLeft w:val="0"/>
      <w:marRight w:val="0"/>
      <w:marTop w:val="0"/>
      <w:marBottom w:val="0"/>
      <w:divBdr>
        <w:top w:val="none" w:sz="0" w:space="0" w:color="auto"/>
        <w:left w:val="none" w:sz="0" w:space="0" w:color="auto"/>
        <w:bottom w:val="none" w:sz="0" w:space="0" w:color="auto"/>
        <w:right w:val="none" w:sz="0" w:space="0" w:color="auto"/>
      </w:divBdr>
    </w:div>
    <w:div w:id="256519187">
      <w:bodyDiv w:val="1"/>
      <w:marLeft w:val="0"/>
      <w:marRight w:val="0"/>
      <w:marTop w:val="0"/>
      <w:marBottom w:val="0"/>
      <w:divBdr>
        <w:top w:val="none" w:sz="0" w:space="0" w:color="auto"/>
        <w:left w:val="none" w:sz="0" w:space="0" w:color="auto"/>
        <w:bottom w:val="none" w:sz="0" w:space="0" w:color="auto"/>
        <w:right w:val="none" w:sz="0" w:space="0" w:color="auto"/>
      </w:divBdr>
    </w:div>
    <w:div w:id="274337212">
      <w:bodyDiv w:val="1"/>
      <w:marLeft w:val="0"/>
      <w:marRight w:val="0"/>
      <w:marTop w:val="0"/>
      <w:marBottom w:val="0"/>
      <w:divBdr>
        <w:top w:val="none" w:sz="0" w:space="0" w:color="auto"/>
        <w:left w:val="none" w:sz="0" w:space="0" w:color="auto"/>
        <w:bottom w:val="none" w:sz="0" w:space="0" w:color="auto"/>
        <w:right w:val="none" w:sz="0" w:space="0" w:color="auto"/>
      </w:divBdr>
    </w:div>
    <w:div w:id="285308136">
      <w:bodyDiv w:val="1"/>
      <w:marLeft w:val="0"/>
      <w:marRight w:val="0"/>
      <w:marTop w:val="0"/>
      <w:marBottom w:val="0"/>
      <w:divBdr>
        <w:top w:val="none" w:sz="0" w:space="0" w:color="auto"/>
        <w:left w:val="none" w:sz="0" w:space="0" w:color="auto"/>
        <w:bottom w:val="none" w:sz="0" w:space="0" w:color="auto"/>
        <w:right w:val="none" w:sz="0" w:space="0" w:color="auto"/>
      </w:divBdr>
    </w:div>
    <w:div w:id="311524170">
      <w:bodyDiv w:val="1"/>
      <w:marLeft w:val="0"/>
      <w:marRight w:val="0"/>
      <w:marTop w:val="0"/>
      <w:marBottom w:val="0"/>
      <w:divBdr>
        <w:top w:val="none" w:sz="0" w:space="0" w:color="auto"/>
        <w:left w:val="none" w:sz="0" w:space="0" w:color="auto"/>
        <w:bottom w:val="none" w:sz="0" w:space="0" w:color="auto"/>
        <w:right w:val="none" w:sz="0" w:space="0" w:color="auto"/>
      </w:divBdr>
    </w:div>
    <w:div w:id="323434727">
      <w:bodyDiv w:val="1"/>
      <w:marLeft w:val="0"/>
      <w:marRight w:val="0"/>
      <w:marTop w:val="0"/>
      <w:marBottom w:val="0"/>
      <w:divBdr>
        <w:top w:val="none" w:sz="0" w:space="0" w:color="auto"/>
        <w:left w:val="none" w:sz="0" w:space="0" w:color="auto"/>
        <w:bottom w:val="none" w:sz="0" w:space="0" w:color="auto"/>
        <w:right w:val="none" w:sz="0" w:space="0" w:color="auto"/>
      </w:divBdr>
    </w:div>
    <w:div w:id="324281782">
      <w:bodyDiv w:val="1"/>
      <w:marLeft w:val="0"/>
      <w:marRight w:val="0"/>
      <w:marTop w:val="0"/>
      <w:marBottom w:val="0"/>
      <w:divBdr>
        <w:top w:val="none" w:sz="0" w:space="0" w:color="auto"/>
        <w:left w:val="none" w:sz="0" w:space="0" w:color="auto"/>
        <w:bottom w:val="none" w:sz="0" w:space="0" w:color="auto"/>
        <w:right w:val="none" w:sz="0" w:space="0" w:color="auto"/>
      </w:divBdr>
    </w:div>
    <w:div w:id="347222485">
      <w:bodyDiv w:val="1"/>
      <w:marLeft w:val="0"/>
      <w:marRight w:val="0"/>
      <w:marTop w:val="0"/>
      <w:marBottom w:val="0"/>
      <w:divBdr>
        <w:top w:val="none" w:sz="0" w:space="0" w:color="auto"/>
        <w:left w:val="none" w:sz="0" w:space="0" w:color="auto"/>
        <w:bottom w:val="none" w:sz="0" w:space="0" w:color="auto"/>
        <w:right w:val="none" w:sz="0" w:space="0" w:color="auto"/>
      </w:divBdr>
    </w:div>
    <w:div w:id="382146297">
      <w:bodyDiv w:val="1"/>
      <w:marLeft w:val="0"/>
      <w:marRight w:val="0"/>
      <w:marTop w:val="0"/>
      <w:marBottom w:val="0"/>
      <w:divBdr>
        <w:top w:val="none" w:sz="0" w:space="0" w:color="auto"/>
        <w:left w:val="none" w:sz="0" w:space="0" w:color="auto"/>
        <w:bottom w:val="none" w:sz="0" w:space="0" w:color="auto"/>
        <w:right w:val="none" w:sz="0" w:space="0" w:color="auto"/>
      </w:divBdr>
    </w:div>
    <w:div w:id="400710561">
      <w:bodyDiv w:val="1"/>
      <w:marLeft w:val="0"/>
      <w:marRight w:val="0"/>
      <w:marTop w:val="0"/>
      <w:marBottom w:val="0"/>
      <w:divBdr>
        <w:top w:val="none" w:sz="0" w:space="0" w:color="auto"/>
        <w:left w:val="none" w:sz="0" w:space="0" w:color="auto"/>
        <w:bottom w:val="none" w:sz="0" w:space="0" w:color="auto"/>
        <w:right w:val="none" w:sz="0" w:space="0" w:color="auto"/>
      </w:divBdr>
    </w:div>
    <w:div w:id="425998257">
      <w:bodyDiv w:val="1"/>
      <w:marLeft w:val="0"/>
      <w:marRight w:val="0"/>
      <w:marTop w:val="0"/>
      <w:marBottom w:val="0"/>
      <w:divBdr>
        <w:top w:val="none" w:sz="0" w:space="0" w:color="auto"/>
        <w:left w:val="none" w:sz="0" w:space="0" w:color="auto"/>
        <w:bottom w:val="none" w:sz="0" w:space="0" w:color="auto"/>
        <w:right w:val="none" w:sz="0" w:space="0" w:color="auto"/>
      </w:divBdr>
    </w:div>
    <w:div w:id="474881526">
      <w:bodyDiv w:val="1"/>
      <w:marLeft w:val="0"/>
      <w:marRight w:val="0"/>
      <w:marTop w:val="0"/>
      <w:marBottom w:val="0"/>
      <w:divBdr>
        <w:top w:val="none" w:sz="0" w:space="0" w:color="auto"/>
        <w:left w:val="none" w:sz="0" w:space="0" w:color="auto"/>
        <w:bottom w:val="none" w:sz="0" w:space="0" w:color="auto"/>
        <w:right w:val="none" w:sz="0" w:space="0" w:color="auto"/>
      </w:divBdr>
    </w:div>
    <w:div w:id="492768124">
      <w:bodyDiv w:val="1"/>
      <w:marLeft w:val="0"/>
      <w:marRight w:val="0"/>
      <w:marTop w:val="0"/>
      <w:marBottom w:val="0"/>
      <w:divBdr>
        <w:top w:val="none" w:sz="0" w:space="0" w:color="auto"/>
        <w:left w:val="none" w:sz="0" w:space="0" w:color="auto"/>
        <w:bottom w:val="none" w:sz="0" w:space="0" w:color="auto"/>
        <w:right w:val="none" w:sz="0" w:space="0" w:color="auto"/>
      </w:divBdr>
    </w:div>
    <w:div w:id="495993806">
      <w:bodyDiv w:val="1"/>
      <w:marLeft w:val="0"/>
      <w:marRight w:val="0"/>
      <w:marTop w:val="0"/>
      <w:marBottom w:val="0"/>
      <w:divBdr>
        <w:top w:val="none" w:sz="0" w:space="0" w:color="auto"/>
        <w:left w:val="none" w:sz="0" w:space="0" w:color="auto"/>
        <w:bottom w:val="none" w:sz="0" w:space="0" w:color="auto"/>
        <w:right w:val="none" w:sz="0" w:space="0" w:color="auto"/>
      </w:divBdr>
    </w:div>
    <w:div w:id="500316334">
      <w:bodyDiv w:val="1"/>
      <w:marLeft w:val="0"/>
      <w:marRight w:val="0"/>
      <w:marTop w:val="0"/>
      <w:marBottom w:val="0"/>
      <w:divBdr>
        <w:top w:val="none" w:sz="0" w:space="0" w:color="auto"/>
        <w:left w:val="none" w:sz="0" w:space="0" w:color="auto"/>
        <w:bottom w:val="none" w:sz="0" w:space="0" w:color="auto"/>
        <w:right w:val="none" w:sz="0" w:space="0" w:color="auto"/>
      </w:divBdr>
    </w:div>
    <w:div w:id="512690430">
      <w:bodyDiv w:val="1"/>
      <w:marLeft w:val="0"/>
      <w:marRight w:val="0"/>
      <w:marTop w:val="0"/>
      <w:marBottom w:val="0"/>
      <w:divBdr>
        <w:top w:val="none" w:sz="0" w:space="0" w:color="auto"/>
        <w:left w:val="none" w:sz="0" w:space="0" w:color="auto"/>
        <w:bottom w:val="none" w:sz="0" w:space="0" w:color="auto"/>
        <w:right w:val="none" w:sz="0" w:space="0" w:color="auto"/>
      </w:divBdr>
    </w:div>
    <w:div w:id="516191819">
      <w:bodyDiv w:val="1"/>
      <w:marLeft w:val="0"/>
      <w:marRight w:val="0"/>
      <w:marTop w:val="0"/>
      <w:marBottom w:val="0"/>
      <w:divBdr>
        <w:top w:val="none" w:sz="0" w:space="0" w:color="auto"/>
        <w:left w:val="none" w:sz="0" w:space="0" w:color="auto"/>
        <w:bottom w:val="none" w:sz="0" w:space="0" w:color="auto"/>
        <w:right w:val="none" w:sz="0" w:space="0" w:color="auto"/>
      </w:divBdr>
    </w:div>
    <w:div w:id="528563906">
      <w:bodyDiv w:val="1"/>
      <w:marLeft w:val="0"/>
      <w:marRight w:val="0"/>
      <w:marTop w:val="0"/>
      <w:marBottom w:val="0"/>
      <w:divBdr>
        <w:top w:val="none" w:sz="0" w:space="0" w:color="auto"/>
        <w:left w:val="none" w:sz="0" w:space="0" w:color="auto"/>
        <w:bottom w:val="none" w:sz="0" w:space="0" w:color="auto"/>
        <w:right w:val="none" w:sz="0" w:space="0" w:color="auto"/>
      </w:divBdr>
    </w:div>
    <w:div w:id="531768191">
      <w:bodyDiv w:val="1"/>
      <w:marLeft w:val="0"/>
      <w:marRight w:val="0"/>
      <w:marTop w:val="0"/>
      <w:marBottom w:val="0"/>
      <w:divBdr>
        <w:top w:val="none" w:sz="0" w:space="0" w:color="auto"/>
        <w:left w:val="none" w:sz="0" w:space="0" w:color="auto"/>
        <w:bottom w:val="none" w:sz="0" w:space="0" w:color="auto"/>
        <w:right w:val="none" w:sz="0" w:space="0" w:color="auto"/>
      </w:divBdr>
    </w:div>
    <w:div w:id="543058013">
      <w:bodyDiv w:val="1"/>
      <w:marLeft w:val="0"/>
      <w:marRight w:val="0"/>
      <w:marTop w:val="0"/>
      <w:marBottom w:val="0"/>
      <w:divBdr>
        <w:top w:val="none" w:sz="0" w:space="0" w:color="auto"/>
        <w:left w:val="none" w:sz="0" w:space="0" w:color="auto"/>
        <w:bottom w:val="none" w:sz="0" w:space="0" w:color="auto"/>
        <w:right w:val="none" w:sz="0" w:space="0" w:color="auto"/>
      </w:divBdr>
      <w:divsChild>
        <w:div w:id="103886881">
          <w:marLeft w:val="0"/>
          <w:marRight w:val="0"/>
          <w:marTop w:val="0"/>
          <w:marBottom w:val="0"/>
          <w:divBdr>
            <w:top w:val="none" w:sz="0" w:space="0" w:color="auto"/>
            <w:left w:val="none" w:sz="0" w:space="0" w:color="auto"/>
            <w:bottom w:val="none" w:sz="0" w:space="0" w:color="auto"/>
            <w:right w:val="none" w:sz="0" w:space="0" w:color="auto"/>
          </w:divBdr>
          <w:divsChild>
            <w:div w:id="1735271487">
              <w:marLeft w:val="0"/>
              <w:marRight w:val="0"/>
              <w:marTop w:val="0"/>
              <w:marBottom w:val="255"/>
              <w:divBdr>
                <w:top w:val="none" w:sz="0" w:space="0" w:color="auto"/>
                <w:left w:val="none" w:sz="0" w:space="0" w:color="auto"/>
                <w:bottom w:val="none" w:sz="0" w:space="0" w:color="auto"/>
                <w:right w:val="none" w:sz="0" w:space="0" w:color="auto"/>
              </w:divBdr>
            </w:div>
          </w:divsChild>
        </w:div>
      </w:divsChild>
    </w:div>
    <w:div w:id="567157943">
      <w:bodyDiv w:val="1"/>
      <w:marLeft w:val="0"/>
      <w:marRight w:val="0"/>
      <w:marTop w:val="0"/>
      <w:marBottom w:val="0"/>
      <w:divBdr>
        <w:top w:val="none" w:sz="0" w:space="0" w:color="auto"/>
        <w:left w:val="none" w:sz="0" w:space="0" w:color="auto"/>
        <w:bottom w:val="none" w:sz="0" w:space="0" w:color="auto"/>
        <w:right w:val="none" w:sz="0" w:space="0" w:color="auto"/>
      </w:divBdr>
    </w:div>
    <w:div w:id="574974655">
      <w:bodyDiv w:val="1"/>
      <w:marLeft w:val="0"/>
      <w:marRight w:val="0"/>
      <w:marTop w:val="0"/>
      <w:marBottom w:val="0"/>
      <w:divBdr>
        <w:top w:val="none" w:sz="0" w:space="0" w:color="auto"/>
        <w:left w:val="none" w:sz="0" w:space="0" w:color="auto"/>
        <w:bottom w:val="none" w:sz="0" w:space="0" w:color="auto"/>
        <w:right w:val="none" w:sz="0" w:space="0" w:color="auto"/>
      </w:divBdr>
    </w:div>
    <w:div w:id="583029556">
      <w:bodyDiv w:val="1"/>
      <w:marLeft w:val="0"/>
      <w:marRight w:val="0"/>
      <w:marTop w:val="0"/>
      <w:marBottom w:val="0"/>
      <w:divBdr>
        <w:top w:val="none" w:sz="0" w:space="0" w:color="auto"/>
        <w:left w:val="none" w:sz="0" w:space="0" w:color="auto"/>
        <w:bottom w:val="none" w:sz="0" w:space="0" w:color="auto"/>
        <w:right w:val="none" w:sz="0" w:space="0" w:color="auto"/>
      </w:divBdr>
    </w:div>
    <w:div w:id="586886143">
      <w:bodyDiv w:val="1"/>
      <w:marLeft w:val="0"/>
      <w:marRight w:val="0"/>
      <w:marTop w:val="0"/>
      <w:marBottom w:val="0"/>
      <w:divBdr>
        <w:top w:val="none" w:sz="0" w:space="0" w:color="auto"/>
        <w:left w:val="none" w:sz="0" w:space="0" w:color="auto"/>
        <w:bottom w:val="none" w:sz="0" w:space="0" w:color="auto"/>
        <w:right w:val="none" w:sz="0" w:space="0" w:color="auto"/>
      </w:divBdr>
    </w:div>
    <w:div w:id="630674553">
      <w:bodyDiv w:val="1"/>
      <w:marLeft w:val="0"/>
      <w:marRight w:val="0"/>
      <w:marTop w:val="0"/>
      <w:marBottom w:val="0"/>
      <w:divBdr>
        <w:top w:val="none" w:sz="0" w:space="0" w:color="auto"/>
        <w:left w:val="none" w:sz="0" w:space="0" w:color="auto"/>
        <w:bottom w:val="none" w:sz="0" w:space="0" w:color="auto"/>
        <w:right w:val="none" w:sz="0" w:space="0" w:color="auto"/>
      </w:divBdr>
    </w:div>
    <w:div w:id="637149515">
      <w:bodyDiv w:val="1"/>
      <w:marLeft w:val="0"/>
      <w:marRight w:val="0"/>
      <w:marTop w:val="0"/>
      <w:marBottom w:val="0"/>
      <w:divBdr>
        <w:top w:val="none" w:sz="0" w:space="0" w:color="auto"/>
        <w:left w:val="none" w:sz="0" w:space="0" w:color="auto"/>
        <w:bottom w:val="none" w:sz="0" w:space="0" w:color="auto"/>
        <w:right w:val="none" w:sz="0" w:space="0" w:color="auto"/>
      </w:divBdr>
    </w:div>
    <w:div w:id="657079791">
      <w:bodyDiv w:val="1"/>
      <w:marLeft w:val="0"/>
      <w:marRight w:val="0"/>
      <w:marTop w:val="0"/>
      <w:marBottom w:val="0"/>
      <w:divBdr>
        <w:top w:val="none" w:sz="0" w:space="0" w:color="auto"/>
        <w:left w:val="none" w:sz="0" w:space="0" w:color="auto"/>
        <w:bottom w:val="none" w:sz="0" w:space="0" w:color="auto"/>
        <w:right w:val="none" w:sz="0" w:space="0" w:color="auto"/>
      </w:divBdr>
    </w:div>
    <w:div w:id="724061934">
      <w:bodyDiv w:val="1"/>
      <w:marLeft w:val="0"/>
      <w:marRight w:val="0"/>
      <w:marTop w:val="0"/>
      <w:marBottom w:val="0"/>
      <w:divBdr>
        <w:top w:val="none" w:sz="0" w:space="0" w:color="auto"/>
        <w:left w:val="none" w:sz="0" w:space="0" w:color="auto"/>
        <w:bottom w:val="none" w:sz="0" w:space="0" w:color="auto"/>
        <w:right w:val="none" w:sz="0" w:space="0" w:color="auto"/>
      </w:divBdr>
      <w:divsChild>
        <w:div w:id="26411403">
          <w:marLeft w:val="0"/>
          <w:marRight w:val="0"/>
          <w:marTop w:val="0"/>
          <w:marBottom w:val="0"/>
          <w:divBdr>
            <w:top w:val="none" w:sz="0" w:space="0" w:color="auto"/>
            <w:left w:val="none" w:sz="0" w:space="0" w:color="auto"/>
            <w:bottom w:val="none" w:sz="0" w:space="0" w:color="auto"/>
            <w:right w:val="none" w:sz="0" w:space="0" w:color="auto"/>
          </w:divBdr>
        </w:div>
        <w:div w:id="462699226">
          <w:marLeft w:val="0"/>
          <w:marRight w:val="0"/>
          <w:marTop w:val="0"/>
          <w:marBottom w:val="0"/>
          <w:divBdr>
            <w:top w:val="none" w:sz="0" w:space="0" w:color="auto"/>
            <w:left w:val="none" w:sz="0" w:space="0" w:color="auto"/>
            <w:bottom w:val="none" w:sz="0" w:space="0" w:color="auto"/>
            <w:right w:val="none" w:sz="0" w:space="0" w:color="auto"/>
          </w:divBdr>
        </w:div>
        <w:div w:id="609238051">
          <w:marLeft w:val="0"/>
          <w:marRight w:val="0"/>
          <w:marTop w:val="0"/>
          <w:marBottom w:val="0"/>
          <w:divBdr>
            <w:top w:val="none" w:sz="0" w:space="0" w:color="auto"/>
            <w:left w:val="none" w:sz="0" w:space="0" w:color="auto"/>
            <w:bottom w:val="none" w:sz="0" w:space="0" w:color="auto"/>
            <w:right w:val="none" w:sz="0" w:space="0" w:color="auto"/>
          </w:divBdr>
        </w:div>
        <w:div w:id="1407266059">
          <w:marLeft w:val="0"/>
          <w:marRight w:val="0"/>
          <w:marTop w:val="0"/>
          <w:marBottom w:val="0"/>
          <w:divBdr>
            <w:top w:val="none" w:sz="0" w:space="0" w:color="auto"/>
            <w:left w:val="none" w:sz="0" w:space="0" w:color="auto"/>
            <w:bottom w:val="none" w:sz="0" w:space="0" w:color="auto"/>
            <w:right w:val="none" w:sz="0" w:space="0" w:color="auto"/>
          </w:divBdr>
        </w:div>
        <w:div w:id="1758744564">
          <w:marLeft w:val="0"/>
          <w:marRight w:val="0"/>
          <w:marTop w:val="0"/>
          <w:marBottom w:val="0"/>
          <w:divBdr>
            <w:top w:val="none" w:sz="0" w:space="0" w:color="auto"/>
            <w:left w:val="none" w:sz="0" w:space="0" w:color="auto"/>
            <w:bottom w:val="none" w:sz="0" w:space="0" w:color="auto"/>
            <w:right w:val="none" w:sz="0" w:space="0" w:color="auto"/>
          </w:divBdr>
        </w:div>
      </w:divsChild>
    </w:div>
    <w:div w:id="726414644">
      <w:bodyDiv w:val="1"/>
      <w:marLeft w:val="0"/>
      <w:marRight w:val="0"/>
      <w:marTop w:val="0"/>
      <w:marBottom w:val="0"/>
      <w:divBdr>
        <w:top w:val="none" w:sz="0" w:space="0" w:color="auto"/>
        <w:left w:val="none" w:sz="0" w:space="0" w:color="auto"/>
        <w:bottom w:val="none" w:sz="0" w:space="0" w:color="auto"/>
        <w:right w:val="none" w:sz="0" w:space="0" w:color="auto"/>
      </w:divBdr>
    </w:div>
    <w:div w:id="778530253">
      <w:bodyDiv w:val="1"/>
      <w:marLeft w:val="0"/>
      <w:marRight w:val="0"/>
      <w:marTop w:val="0"/>
      <w:marBottom w:val="0"/>
      <w:divBdr>
        <w:top w:val="none" w:sz="0" w:space="0" w:color="auto"/>
        <w:left w:val="none" w:sz="0" w:space="0" w:color="auto"/>
        <w:bottom w:val="none" w:sz="0" w:space="0" w:color="auto"/>
        <w:right w:val="none" w:sz="0" w:space="0" w:color="auto"/>
      </w:divBdr>
    </w:div>
    <w:div w:id="786197533">
      <w:bodyDiv w:val="1"/>
      <w:marLeft w:val="0"/>
      <w:marRight w:val="0"/>
      <w:marTop w:val="0"/>
      <w:marBottom w:val="0"/>
      <w:divBdr>
        <w:top w:val="none" w:sz="0" w:space="0" w:color="auto"/>
        <w:left w:val="none" w:sz="0" w:space="0" w:color="auto"/>
        <w:bottom w:val="none" w:sz="0" w:space="0" w:color="auto"/>
        <w:right w:val="none" w:sz="0" w:space="0" w:color="auto"/>
      </w:divBdr>
    </w:div>
    <w:div w:id="793712213">
      <w:bodyDiv w:val="1"/>
      <w:marLeft w:val="0"/>
      <w:marRight w:val="0"/>
      <w:marTop w:val="0"/>
      <w:marBottom w:val="0"/>
      <w:divBdr>
        <w:top w:val="none" w:sz="0" w:space="0" w:color="auto"/>
        <w:left w:val="none" w:sz="0" w:space="0" w:color="auto"/>
        <w:bottom w:val="none" w:sz="0" w:space="0" w:color="auto"/>
        <w:right w:val="none" w:sz="0" w:space="0" w:color="auto"/>
      </w:divBdr>
    </w:div>
    <w:div w:id="819613512">
      <w:bodyDiv w:val="1"/>
      <w:marLeft w:val="0"/>
      <w:marRight w:val="0"/>
      <w:marTop w:val="0"/>
      <w:marBottom w:val="0"/>
      <w:divBdr>
        <w:top w:val="none" w:sz="0" w:space="0" w:color="auto"/>
        <w:left w:val="none" w:sz="0" w:space="0" w:color="auto"/>
        <w:bottom w:val="none" w:sz="0" w:space="0" w:color="auto"/>
        <w:right w:val="none" w:sz="0" w:space="0" w:color="auto"/>
      </w:divBdr>
    </w:div>
    <w:div w:id="844325634">
      <w:bodyDiv w:val="1"/>
      <w:marLeft w:val="0"/>
      <w:marRight w:val="0"/>
      <w:marTop w:val="0"/>
      <w:marBottom w:val="0"/>
      <w:divBdr>
        <w:top w:val="none" w:sz="0" w:space="0" w:color="auto"/>
        <w:left w:val="none" w:sz="0" w:space="0" w:color="auto"/>
        <w:bottom w:val="none" w:sz="0" w:space="0" w:color="auto"/>
        <w:right w:val="none" w:sz="0" w:space="0" w:color="auto"/>
      </w:divBdr>
    </w:div>
    <w:div w:id="854727695">
      <w:bodyDiv w:val="1"/>
      <w:marLeft w:val="0"/>
      <w:marRight w:val="0"/>
      <w:marTop w:val="0"/>
      <w:marBottom w:val="0"/>
      <w:divBdr>
        <w:top w:val="none" w:sz="0" w:space="0" w:color="auto"/>
        <w:left w:val="none" w:sz="0" w:space="0" w:color="auto"/>
        <w:bottom w:val="none" w:sz="0" w:space="0" w:color="auto"/>
        <w:right w:val="none" w:sz="0" w:space="0" w:color="auto"/>
      </w:divBdr>
    </w:div>
    <w:div w:id="859733853">
      <w:bodyDiv w:val="1"/>
      <w:marLeft w:val="0"/>
      <w:marRight w:val="0"/>
      <w:marTop w:val="0"/>
      <w:marBottom w:val="0"/>
      <w:divBdr>
        <w:top w:val="none" w:sz="0" w:space="0" w:color="auto"/>
        <w:left w:val="none" w:sz="0" w:space="0" w:color="auto"/>
        <w:bottom w:val="none" w:sz="0" w:space="0" w:color="auto"/>
        <w:right w:val="none" w:sz="0" w:space="0" w:color="auto"/>
      </w:divBdr>
    </w:div>
    <w:div w:id="875585154">
      <w:bodyDiv w:val="1"/>
      <w:marLeft w:val="0"/>
      <w:marRight w:val="0"/>
      <w:marTop w:val="0"/>
      <w:marBottom w:val="0"/>
      <w:divBdr>
        <w:top w:val="none" w:sz="0" w:space="0" w:color="auto"/>
        <w:left w:val="none" w:sz="0" w:space="0" w:color="auto"/>
        <w:bottom w:val="none" w:sz="0" w:space="0" w:color="auto"/>
        <w:right w:val="none" w:sz="0" w:space="0" w:color="auto"/>
      </w:divBdr>
    </w:div>
    <w:div w:id="881788645">
      <w:bodyDiv w:val="1"/>
      <w:marLeft w:val="0"/>
      <w:marRight w:val="0"/>
      <w:marTop w:val="0"/>
      <w:marBottom w:val="0"/>
      <w:divBdr>
        <w:top w:val="none" w:sz="0" w:space="0" w:color="auto"/>
        <w:left w:val="none" w:sz="0" w:space="0" w:color="auto"/>
        <w:bottom w:val="none" w:sz="0" w:space="0" w:color="auto"/>
        <w:right w:val="none" w:sz="0" w:space="0" w:color="auto"/>
      </w:divBdr>
    </w:div>
    <w:div w:id="904488487">
      <w:bodyDiv w:val="1"/>
      <w:marLeft w:val="0"/>
      <w:marRight w:val="0"/>
      <w:marTop w:val="0"/>
      <w:marBottom w:val="0"/>
      <w:divBdr>
        <w:top w:val="none" w:sz="0" w:space="0" w:color="auto"/>
        <w:left w:val="none" w:sz="0" w:space="0" w:color="auto"/>
        <w:bottom w:val="none" w:sz="0" w:space="0" w:color="auto"/>
        <w:right w:val="none" w:sz="0" w:space="0" w:color="auto"/>
      </w:divBdr>
    </w:div>
    <w:div w:id="938678562">
      <w:bodyDiv w:val="1"/>
      <w:marLeft w:val="0"/>
      <w:marRight w:val="0"/>
      <w:marTop w:val="0"/>
      <w:marBottom w:val="0"/>
      <w:divBdr>
        <w:top w:val="none" w:sz="0" w:space="0" w:color="auto"/>
        <w:left w:val="none" w:sz="0" w:space="0" w:color="auto"/>
        <w:bottom w:val="none" w:sz="0" w:space="0" w:color="auto"/>
        <w:right w:val="none" w:sz="0" w:space="0" w:color="auto"/>
      </w:divBdr>
    </w:div>
    <w:div w:id="950089714">
      <w:bodyDiv w:val="1"/>
      <w:marLeft w:val="0"/>
      <w:marRight w:val="0"/>
      <w:marTop w:val="0"/>
      <w:marBottom w:val="0"/>
      <w:divBdr>
        <w:top w:val="none" w:sz="0" w:space="0" w:color="auto"/>
        <w:left w:val="none" w:sz="0" w:space="0" w:color="auto"/>
        <w:bottom w:val="none" w:sz="0" w:space="0" w:color="auto"/>
        <w:right w:val="none" w:sz="0" w:space="0" w:color="auto"/>
      </w:divBdr>
    </w:div>
    <w:div w:id="954218467">
      <w:bodyDiv w:val="1"/>
      <w:marLeft w:val="0"/>
      <w:marRight w:val="0"/>
      <w:marTop w:val="0"/>
      <w:marBottom w:val="0"/>
      <w:divBdr>
        <w:top w:val="none" w:sz="0" w:space="0" w:color="auto"/>
        <w:left w:val="none" w:sz="0" w:space="0" w:color="auto"/>
        <w:bottom w:val="none" w:sz="0" w:space="0" w:color="auto"/>
        <w:right w:val="none" w:sz="0" w:space="0" w:color="auto"/>
      </w:divBdr>
      <w:divsChild>
        <w:div w:id="665789864">
          <w:marLeft w:val="0"/>
          <w:marRight w:val="0"/>
          <w:marTop w:val="100"/>
          <w:marBottom w:val="445"/>
          <w:divBdr>
            <w:top w:val="none" w:sz="0" w:space="0" w:color="auto"/>
            <w:left w:val="none" w:sz="0" w:space="0" w:color="auto"/>
            <w:bottom w:val="none" w:sz="0" w:space="0" w:color="auto"/>
            <w:right w:val="none" w:sz="0" w:space="0" w:color="auto"/>
          </w:divBdr>
        </w:div>
        <w:div w:id="1105539927">
          <w:marLeft w:val="0"/>
          <w:marRight w:val="0"/>
          <w:marTop w:val="100"/>
          <w:marBottom w:val="0"/>
          <w:divBdr>
            <w:top w:val="none" w:sz="0" w:space="0" w:color="auto"/>
            <w:left w:val="none" w:sz="0" w:space="0" w:color="auto"/>
            <w:bottom w:val="none" w:sz="0" w:space="0" w:color="auto"/>
            <w:right w:val="none" w:sz="0" w:space="0" w:color="auto"/>
          </w:divBdr>
          <w:divsChild>
            <w:div w:id="70722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423633">
      <w:bodyDiv w:val="1"/>
      <w:marLeft w:val="0"/>
      <w:marRight w:val="0"/>
      <w:marTop w:val="0"/>
      <w:marBottom w:val="0"/>
      <w:divBdr>
        <w:top w:val="none" w:sz="0" w:space="0" w:color="auto"/>
        <w:left w:val="none" w:sz="0" w:space="0" w:color="auto"/>
        <w:bottom w:val="none" w:sz="0" w:space="0" w:color="auto"/>
        <w:right w:val="none" w:sz="0" w:space="0" w:color="auto"/>
      </w:divBdr>
    </w:div>
    <w:div w:id="1001933458">
      <w:bodyDiv w:val="1"/>
      <w:marLeft w:val="0"/>
      <w:marRight w:val="0"/>
      <w:marTop w:val="0"/>
      <w:marBottom w:val="0"/>
      <w:divBdr>
        <w:top w:val="none" w:sz="0" w:space="0" w:color="auto"/>
        <w:left w:val="none" w:sz="0" w:space="0" w:color="auto"/>
        <w:bottom w:val="none" w:sz="0" w:space="0" w:color="auto"/>
        <w:right w:val="none" w:sz="0" w:space="0" w:color="auto"/>
      </w:divBdr>
    </w:div>
    <w:div w:id="1048261157">
      <w:bodyDiv w:val="1"/>
      <w:marLeft w:val="0"/>
      <w:marRight w:val="0"/>
      <w:marTop w:val="0"/>
      <w:marBottom w:val="0"/>
      <w:divBdr>
        <w:top w:val="none" w:sz="0" w:space="0" w:color="auto"/>
        <w:left w:val="none" w:sz="0" w:space="0" w:color="auto"/>
        <w:bottom w:val="none" w:sz="0" w:space="0" w:color="auto"/>
        <w:right w:val="none" w:sz="0" w:space="0" w:color="auto"/>
      </w:divBdr>
    </w:div>
    <w:div w:id="1061175135">
      <w:bodyDiv w:val="1"/>
      <w:marLeft w:val="0"/>
      <w:marRight w:val="0"/>
      <w:marTop w:val="0"/>
      <w:marBottom w:val="0"/>
      <w:divBdr>
        <w:top w:val="none" w:sz="0" w:space="0" w:color="auto"/>
        <w:left w:val="none" w:sz="0" w:space="0" w:color="auto"/>
        <w:bottom w:val="none" w:sz="0" w:space="0" w:color="auto"/>
        <w:right w:val="none" w:sz="0" w:space="0" w:color="auto"/>
      </w:divBdr>
    </w:div>
    <w:div w:id="1084574206">
      <w:bodyDiv w:val="1"/>
      <w:marLeft w:val="0"/>
      <w:marRight w:val="0"/>
      <w:marTop w:val="0"/>
      <w:marBottom w:val="0"/>
      <w:divBdr>
        <w:top w:val="none" w:sz="0" w:space="0" w:color="auto"/>
        <w:left w:val="none" w:sz="0" w:space="0" w:color="auto"/>
        <w:bottom w:val="none" w:sz="0" w:space="0" w:color="auto"/>
        <w:right w:val="none" w:sz="0" w:space="0" w:color="auto"/>
      </w:divBdr>
    </w:div>
    <w:div w:id="1109351024">
      <w:bodyDiv w:val="1"/>
      <w:marLeft w:val="0"/>
      <w:marRight w:val="0"/>
      <w:marTop w:val="0"/>
      <w:marBottom w:val="0"/>
      <w:divBdr>
        <w:top w:val="none" w:sz="0" w:space="0" w:color="auto"/>
        <w:left w:val="none" w:sz="0" w:space="0" w:color="auto"/>
        <w:bottom w:val="none" w:sz="0" w:space="0" w:color="auto"/>
        <w:right w:val="none" w:sz="0" w:space="0" w:color="auto"/>
      </w:divBdr>
    </w:div>
    <w:div w:id="1118110481">
      <w:bodyDiv w:val="1"/>
      <w:marLeft w:val="0"/>
      <w:marRight w:val="0"/>
      <w:marTop w:val="0"/>
      <w:marBottom w:val="0"/>
      <w:divBdr>
        <w:top w:val="none" w:sz="0" w:space="0" w:color="auto"/>
        <w:left w:val="none" w:sz="0" w:space="0" w:color="auto"/>
        <w:bottom w:val="none" w:sz="0" w:space="0" w:color="auto"/>
        <w:right w:val="none" w:sz="0" w:space="0" w:color="auto"/>
      </w:divBdr>
    </w:div>
    <w:div w:id="1187209512">
      <w:bodyDiv w:val="1"/>
      <w:marLeft w:val="0"/>
      <w:marRight w:val="0"/>
      <w:marTop w:val="0"/>
      <w:marBottom w:val="0"/>
      <w:divBdr>
        <w:top w:val="none" w:sz="0" w:space="0" w:color="auto"/>
        <w:left w:val="none" w:sz="0" w:space="0" w:color="auto"/>
        <w:bottom w:val="none" w:sz="0" w:space="0" w:color="auto"/>
        <w:right w:val="none" w:sz="0" w:space="0" w:color="auto"/>
      </w:divBdr>
    </w:div>
    <w:div w:id="1208758024">
      <w:bodyDiv w:val="1"/>
      <w:marLeft w:val="0"/>
      <w:marRight w:val="0"/>
      <w:marTop w:val="0"/>
      <w:marBottom w:val="0"/>
      <w:divBdr>
        <w:top w:val="none" w:sz="0" w:space="0" w:color="auto"/>
        <w:left w:val="none" w:sz="0" w:space="0" w:color="auto"/>
        <w:bottom w:val="none" w:sz="0" w:space="0" w:color="auto"/>
        <w:right w:val="none" w:sz="0" w:space="0" w:color="auto"/>
      </w:divBdr>
    </w:div>
    <w:div w:id="1214732922">
      <w:bodyDiv w:val="1"/>
      <w:marLeft w:val="0"/>
      <w:marRight w:val="0"/>
      <w:marTop w:val="0"/>
      <w:marBottom w:val="0"/>
      <w:divBdr>
        <w:top w:val="none" w:sz="0" w:space="0" w:color="auto"/>
        <w:left w:val="none" w:sz="0" w:space="0" w:color="auto"/>
        <w:bottom w:val="none" w:sz="0" w:space="0" w:color="auto"/>
        <w:right w:val="none" w:sz="0" w:space="0" w:color="auto"/>
      </w:divBdr>
      <w:divsChild>
        <w:div w:id="144014985">
          <w:marLeft w:val="0"/>
          <w:marRight w:val="0"/>
          <w:marTop w:val="0"/>
          <w:marBottom w:val="0"/>
          <w:divBdr>
            <w:top w:val="none" w:sz="0" w:space="0" w:color="auto"/>
            <w:left w:val="none" w:sz="0" w:space="0" w:color="auto"/>
            <w:bottom w:val="none" w:sz="0" w:space="0" w:color="auto"/>
            <w:right w:val="none" w:sz="0" w:space="0" w:color="auto"/>
          </w:divBdr>
        </w:div>
        <w:div w:id="200480086">
          <w:marLeft w:val="0"/>
          <w:marRight w:val="0"/>
          <w:marTop w:val="0"/>
          <w:marBottom w:val="0"/>
          <w:divBdr>
            <w:top w:val="none" w:sz="0" w:space="0" w:color="auto"/>
            <w:left w:val="none" w:sz="0" w:space="0" w:color="auto"/>
            <w:bottom w:val="none" w:sz="0" w:space="0" w:color="auto"/>
            <w:right w:val="none" w:sz="0" w:space="0" w:color="auto"/>
          </w:divBdr>
        </w:div>
        <w:div w:id="1938059549">
          <w:marLeft w:val="0"/>
          <w:marRight w:val="0"/>
          <w:marTop w:val="0"/>
          <w:marBottom w:val="0"/>
          <w:divBdr>
            <w:top w:val="none" w:sz="0" w:space="0" w:color="auto"/>
            <w:left w:val="none" w:sz="0" w:space="0" w:color="auto"/>
            <w:bottom w:val="none" w:sz="0" w:space="0" w:color="auto"/>
            <w:right w:val="none" w:sz="0" w:space="0" w:color="auto"/>
          </w:divBdr>
        </w:div>
        <w:div w:id="2085641998">
          <w:marLeft w:val="0"/>
          <w:marRight w:val="0"/>
          <w:marTop w:val="0"/>
          <w:marBottom w:val="0"/>
          <w:divBdr>
            <w:top w:val="none" w:sz="0" w:space="0" w:color="auto"/>
            <w:left w:val="none" w:sz="0" w:space="0" w:color="auto"/>
            <w:bottom w:val="none" w:sz="0" w:space="0" w:color="auto"/>
            <w:right w:val="none" w:sz="0" w:space="0" w:color="auto"/>
          </w:divBdr>
        </w:div>
        <w:div w:id="2140490250">
          <w:marLeft w:val="0"/>
          <w:marRight w:val="0"/>
          <w:marTop w:val="0"/>
          <w:marBottom w:val="0"/>
          <w:divBdr>
            <w:top w:val="none" w:sz="0" w:space="0" w:color="auto"/>
            <w:left w:val="none" w:sz="0" w:space="0" w:color="auto"/>
            <w:bottom w:val="none" w:sz="0" w:space="0" w:color="auto"/>
            <w:right w:val="none" w:sz="0" w:space="0" w:color="auto"/>
          </w:divBdr>
        </w:div>
      </w:divsChild>
    </w:div>
    <w:div w:id="1232351257">
      <w:bodyDiv w:val="1"/>
      <w:marLeft w:val="0"/>
      <w:marRight w:val="0"/>
      <w:marTop w:val="0"/>
      <w:marBottom w:val="0"/>
      <w:divBdr>
        <w:top w:val="none" w:sz="0" w:space="0" w:color="auto"/>
        <w:left w:val="none" w:sz="0" w:space="0" w:color="auto"/>
        <w:bottom w:val="none" w:sz="0" w:space="0" w:color="auto"/>
        <w:right w:val="none" w:sz="0" w:space="0" w:color="auto"/>
      </w:divBdr>
    </w:div>
    <w:div w:id="1234467095">
      <w:bodyDiv w:val="1"/>
      <w:marLeft w:val="0"/>
      <w:marRight w:val="0"/>
      <w:marTop w:val="0"/>
      <w:marBottom w:val="0"/>
      <w:divBdr>
        <w:top w:val="none" w:sz="0" w:space="0" w:color="auto"/>
        <w:left w:val="none" w:sz="0" w:space="0" w:color="auto"/>
        <w:bottom w:val="none" w:sz="0" w:space="0" w:color="auto"/>
        <w:right w:val="none" w:sz="0" w:space="0" w:color="auto"/>
      </w:divBdr>
    </w:div>
    <w:div w:id="1247881168">
      <w:bodyDiv w:val="1"/>
      <w:marLeft w:val="0"/>
      <w:marRight w:val="0"/>
      <w:marTop w:val="0"/>
      <w:marBottom w:val="0"/>
      <w:divBdr>
        <w:top w:val="none" w:sz="0" w:space="0" w:color="auto"/>
        <w:left w:val="none" w:sz="0" w:space="0" w:color="auto"/>
        <w:bottom w:val="none" w:sz="0" w:space="0" w:color="auto"/>
        <w:right w:val="none" w:sz="0" w:space="0" w:color="auto"/>
      </w:divBdr>
    </w:div>
    <w:div w:id="1304894871">
      <w:bodyDiv w:val="1"/>
      <w:marLeft w:val="0"/>
      <w:marRight w:val="0"/>
      <w:marTop w:val="0"/>
      <w:marBottom w:val="0"/>
      <w:divBdr>
        <w:top w:val="none" w:sz="0" w:space="0" w:color="auto"/>
        <w:left w:val="none" w:sz="0" w:space="0" w:color="auto"/>
        <w:bottom w:val="none" w:sz="0" w:space="0" w:color="auto"/>
        <w:right w:val="none" w:sz="0" w:space="0" w:color="auto"/>
      </w:divBdr>
    </w:div>
    <w:div w:id="1314599317">
      <w:bodyDiv w:val="1"/>
      <w:marLeft w:val="0"/>
      <w:marRight w:val="0"/>
      <w:marTop w:val="0"/>
      <w:marBottom w:val="0"/>
      <w:divBdr>
        <w:top w:val="none" w:sz="0" w:space="0" w:color="auto"/>
        <w:left w:val="none" w:sz="0" w:space="0" w:color="auto"/>
        <w:bottom w:val="none" w:sz="0" w:space="0" w:color="auto"/>
        <w:right w:val="none" w:sz="0" w:space="0" w:color="auto"/>
      </w:divBdr>
    </w:div>
    <w:div w:id="1319724267">
      <w:bodyDiv w:val="1"/>
      <w:marLeft w:val="0"/>
      <w:marRight w:val="0"/>
      <w:marTop w:val="0"/>
      <w:marBottom w:val="0"/>
      <w:divBdr>
        <w:top w:val="none" w:sz="0" w:space="0" w:color="auto"/>
        <w:left w:val="none" w:sz="0" w:space="0" w:color="auto"/>
        <w:bottom w:val="none" w:sz="0" w:space="0" w:color="auto"/>
        <w:right w:val="none" w:sz="0" w:space="0" w:color="auto"/>
      </w:divBdr>
    </w:div>
    <w:div w:id="1338265905">
      <w:bodyDiv w:val="1"/>
      <w:marLeft w:val="0"/>
      <w:marRight w:val="0"/>
      <w:marTop w:val="0"/>
      <w:marBottom w:val="0"/>
      <w:divBdr>
        <w:top w:val="none" w:sz="0" w:space="0" w:color="auto"/>
        <w:left w:val="none" w:sz="0" w:space="0" w:color="auto"/>
        <w:bottom w:val="none" w:sz="0" w:space="0" w:color="auto"/>
        <w:right w:val="none" w:sz="0" w:space="0" w:color="auto"/>
      </w:divBdr>
    </w:div>
    <w:div w:id="1397822448">
      <w:bodyDiv w:val="1"/>
      <w:marLeft w:val="0"/>
      <w:marRight w:val="0"/>
      <w:marTop w:val="0"/>
      <w:marBottom w:val="0"/>
      <w:divBdr>
        <w:top w:val="none" w:sz="0" w:space="0" w:color="auto"/>
        <w:left w:val="none" w:sz="0" w:space="0" w:color="auto"/>
        <w:bottom w:val="none" w:sz="0" w:space="0" w:color="auto"/>
        <w:right w:val="none" w:sz="0" w:space="0" w:color="auto"/>
      </w:divBdr>
    </w:div>
    <w:div w:id="1410426421">
      <w:bodyDiv w:val="1"/>
      <w:marLeft w:val="0"/>
      <w:marRight w:val="0"/>
      <w:marTop w:val="0"/>
      <w:marBottom w:val="0"/>
      <w:divBdr>
        <w:top w:val="none" w:sz="0" w:space="0" w:color="auto"/>
        <w:left w:val="none" w:sz="0" w:space="0" w:color="auto"/>
        <w:bottom w:val="none" w:sz="0" w:space="0" w:color="auto"/>
        <w:right w:val="none" w:sz="0" w:space="0" w:color="auto"/>
      </w:divBdr>
    </w:div>
    <w:div w:id="1428038956">
      <w:bodyDiv w:val="1"/>
      <w:marLeft w:val="0"/>
      <w:marRight w:val="0"/>
      <w:marTop w:val="0"/>
      <w:marBottom w:val="0"/>
      <w:divBdr>
        <w:top w:val="none" w:sz="0" w:space="0" w:color="auto"/>
        <w:left w:val="none" w:sz="0" w:space="0" w:color="auto"/>
        <w:bottom w:val="none" w:sz="0" w:space="0" w:color="auto"/>
        <w:right w:val="none" w:sz="0" w:space="0" w:color="auto"/>
      </w:divBdr>
    </w:div>
    <w:div w:id="1432165897">
      <w:bodyDiv w:val="1"/>
      <w:marLeft w:val="0"/>
      <w:marRight w:val="0"/>
      <w:marTop w:val="0"/>
      <w:marBottom w:val="0"/>
      <w:divBdr>
        <w:top w:val="none" w:sz="0" w:space="0" w:color="auto"/>
        <w:left w:val="none" w:sz="0" w:space="0" w:color="auto"/>
        <w:bottom w:val="none" w:sz="0" w:space="0" w:color="auto"/>
        <w:right w:val="none" w:sz="0" w:space="0" w:color="auto"/>
      </w:divBdr>
    </w:div>
    <w:div w:id="1445617424">
      <w:bodyDiv w:val="1"/>
      <w:marLeft w:val="0"/>
      <w:marRight w:val="0"/>
      <w:marTop w:val="0"/>
      <w:marBottom w:val="0"/>
      <w:divBdr>
        <w:top w:val="none" w:sz="0" w:space="0" w:color="auto"/>
        <w:left w:val="none" w:sz="0" w:space="0" w:color="auto"/>
        <w:bottom w:val="none" w:sz="0" w:space="0" w:color="auto"/>
        <w:right w:val="none" w:sz="0" w:space="0" w:color="auto"/>
      </w:divBdr>
    </w:div>
    <w:div w:id="1458452011">
      <w:bodyDiv w:val="1"/>
      <w:marLeft w:val="0"/>
      <w:marRight w:val="0"/>
      <w:marTop w:val="0"/>
      <w:marBottom w:val="0"/>
      <w:divBdr>
        <w:top w:val="none" w:sz="0" w:space="0" w:color="auto"/>
        <w:left w:val="none" w:sz="0" w:space="0" w:color="auto"/>
        <w:bottom w:val="none" w:sz="0" w:space="0" w:color="auto"/>
        <w:right w:val="none" w:sz="0" w:space="0" w:color="auto"/>
      </w:divBdr>
    </w:div>
    <w:div w:id="1471168595">
      <w:bodyDiv w:val="1"/>
      <w:marLeft w:val="0"/>
      <w:marRight w:val="0"/>
      <w:marTop w:val="0"/>
      <w:marBottom w:val="0"/>
      <w:divBdr>
        <w:top w:val="none" w:sz="0" w:space="0" w:color="auto"/>
        <w:left w:val="none" w:sz="0" w:space="0" w:color="auto"/>
        <w:bottom w:val="none" w:sz="0" w:space="0" w:color="auto"/>
        <w:right w:val="none" w:sz="0" w:space="0" w:color="auto"/>
      </w:divBdr>
    </w:div>
    <w:div w:id="1486898281">
      <w:bodyDiv w:val="1"/>
      <w:marLeft w:val="0"/>
      <w:marRight w:val="0"/>
      <w:marTop w:val="0"/>
      <w:marBottom w:val="0"/>
      <w:divBdr>
        <w:top w:val="none" w:sz="0" w:space="0" w:color="auto"/>
        <w:left w:val="none" w:sz="0" w:space="0" w:color="auto"/>
        <w:bottom w:val="none" w:sz="0" w:space="0" w:color="auto"/>
        <w:right w:val="none" w:sz="0" w:space="0" w:color="auto"/>
      </w:divBdr>
    </w:div>
    <w:div w:id="1487088930">
      <w:bodyDiv w:val="1"/>
      <w:marLeft w:val="0"/>
      <w:marRight w:val="0"/>
      <w:marTop w:val="0"/>
      <w:marBottom w:val="0"/>
      <w:divBdr>
        <w:top w:val="none" w:sz="0" w:space="0" w:color="auto"/>
        <w:left w:val="none" w:sz="0" w:space="0" w:color="auto"/>
        <w:bottom w:val="none" w:sz="0" w:space="0" w:color="auto"/>
        <w:right w:val="none" w:sz="0" w:space="0" w:color="auto"/>
      </w:divBdr>
    </w:div>
    <w:div w:id="1533306069">
      <w:bodyDiv w:val="1"/>
      <w:marLeft w:val="0"/>
      <w:marRight w:val="0"/>
      <w:marTop w:val="0"/>
      <w:marBottom w:val="0"/>
      <w:divBdr>
        <w:top w:val="none" w:sz="0" w:space="0" w:color="auto"/>
        <w:left w:val="none" w:sz="0" w:space="0" w:color="auto"/>
        <w:bottom w:val="none" w:sz="0" w:space="0" w:color="auto"/>
        <w:right w:val="none" w:sz="0" w:space="0" w:color="auto"/>
      </w:divBdr>
    </w:div>
    <w:div w:id="1537498159">
      <w:bodyDiv w:val="1"/>
      <w:marLeft w:val="0"/>
      <w:marRight w:val="0"/>
      <w:marTop w:val="0"/>
      <w:marBottom w:val="0"/>
      <w:divBdr>
        <w:top w:val="none" w:sz="0" w:space="0" w:color="auto"/>
        <w:left w:val="none" w:sz="0" w:space="0" w:color="auto"/>
        <w:bottom w:val="none" w:sz="0" w:space="0" w:color="auto"/>
        <w:right w:val="none" w:sz="0" w:space="0" w:color="auto"/>
      </w:divBdr>
    </w:div>
    <w:div w:id="1555310388">
      <w:bodyDiv w:val="1"/>
      <w:marLeft w:val="0"/>
      <w:marRight w:val="0"/>
      <w:marTop w:val="0"/>
      <w:marBottom w:val="0"/>
      <w:divBdr>
        <w:top w:val="none" w:sz="0" w:space="0" w:color="auto"/>
        <w:left w:val="none" w:sz="0" w:space="0" w:color="auto"/>
        <w:bottom w:val="none" w:sz="0" w:space="0" w:color="auto"/>
        <w:right w:val="none" w:sz="0" w:space="0" w:color="auto"/>
      </w:divBdr>
    </w:div>
    <w:div w:id="1576894307">
      <w:bodyDiv w:val="1"/>
      <w:marLeft w:val="0"/>
      <w:marRight w:val="0"/>
      <w:marTop w:val="0"/>
      <w:marBottom w:val="0"/>
      <w:divBdr>
        <w:top w:val="none" w:sz="0" w:space="0" w:color="auto"/>
        <w:left w:val="none" w:sz="0" w:space="0" w:color="auto"/>
        <w:bottom w:val="none" w:sz="0" w:space="0" w:color="auto"/>
        <w:right w:val="none" w:sz="0" w:space="0" w:color="auto"/>
      </w:divBdr>
    </w:div>
    <w:div w:id="1586187196">
      <w:bodyDiv w:val="1"/>
      <w:marLeft w:val="0"/>
      <w:marRight w:val="0"/>
      <w:marTop w:val="0"/>
      <w:marBottom w:val="0"/>
      <w:divBdr>
        <w:top w:val="none" w:sz="0" w:space="0" w:color="auto"/>
        <w:left w:val="none" w:sz="0" w:space="0" w:color="auto"/>
        <w:bottom w:val="none" w:sz="0" w:space="0" w:color="auto"/>
        <w:right w:val="none" w:sz="0" w:space="0" w:color="auto"/>
      </w:divBdr>
    </w:div>
    <w:div w:id="1586189590">
      <w:bodyDiv w:val="1"/>
      <w:marLeft w:val="0"/>
      <w:marRight w:val="0"/>
      <w:marTop w:val="0"/>
      <w:marBottom w:val="0"/>
      <w:divBdr>
        <w:top w:val="none" w:sz="0" w:space="0" w:color="auto"/>
        <w:left w:val="none" w:sz="0" w:space="0" w:color="auto"/>
        <w:bottom w:val="none" w:sz="0" w:space="0" w:color="auto"/>
        <w:right w:val="none" w:sz="0" w:space="0" w:color="auto"/>
      </w:divBdr>
    </w:div>
    <w:div w:id="1640111113">
      <w:bodyDiv w:val="1"/>
      <w:marLeft w:val="0"/>
      <w:marRight w:val="0"/>
      <w:marTop w:val="0"/>
      <w:marBottom w:val="0"/>
      <w:divBdr>
        <w:top w:val="none" w:sz="0" w:space="0" w:color="auto"/>
        <w:left w:val="none" w:sz="0" w:space="0" w:color="auto"/>
        <w:bottom w:val="none" w:sz="0" w:space="0" w:color="auto"/>
        <w:right w:val="none" w:sz="0" w:space="0" w:color="auto"/>
      </w:divBdr>
      <w:divsChild>
        <w:div w:id="262569902">
          <w:marLeft w:val="0"/>
          <w:marRight w:val="0"/>
          <w:marTop w:val="100"/>
          <w:marBottom w:val="445"/>
          <w:divBdr>
            <w:top w:val="none" w:sz="0" w:space="0" w:color="auto"/>
            <w:left w:val="none" w:sz="0" w:space="0" w:color="auto"/>
            <w:bottom w:val="none" w:sz="0" w:space="0" w:color="auto"/>
            <w:right w:val="none" w:sz="0" w:space="0" w:color="auto"/>
          </w:divBdr>
        </w:div>
        <w:div w:id="1979384334">
          <w:marLeft w:val="0"/>
          <w:marRight w:val="0"/>
          <w:marTop w:val="100"/>
          <w:marBottom w:val="0"/>
          <w:divBdr>
            <w:top w:val="none" w:sz="0" w:space="0" w:color="auto"/>
            <w:left w:val="none" w:sz="0" w:space="0" w:color="auto"/>
            <w:bottom w:val="none" w:sz="0" w:space="0" w:color="auto"/>
            <w:right w:val="none" w:sz="0" w:space="0" w:color="auto"/>
          </w:divBdr>
          <w:divsChild>
            <w:div w:id="192711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148521">
      <w:bodyDiv w:val="1"/>
      <w:marLeft w:val="0"/>
      <w:marRight w:val="0"/>
      <w:marTop w:val="0"/>
      <w:marBottom w:val="0"/>
      <w:divBdr>
        <w:top w:val="none" w:sz="0" w:space="0" w:color="auto"/>
        <w:left w:val="none" w:sz="0" w:space="0" w:color="auto"/>
        <w:bottom w:val="none" w:sz="0" w:space="0" w:color="auto"/>
        <w:right w:val="none" w:sz="0" w:space="0" w:color="auto"/>
      </w:divBdr>
    </w:div>
    <w:div w:id="1669405649">
      <w:bodyDiv w:val="1"/>
      <w:marLeft w:val="0"/>
      <w:marRight w:val="0"/>
      <w:marTop w:val="0"/>
      <w:marBottom w:val="0"/>
      <w:divBdr>
        <w:top w:val="none" w:sz="0" w:space="0" w:color="auto"/>
        <w:left w:val="none" w:sz="0" w:space="0" w:color="auto"/>
        <w:bottom w:val="none" w:sz="0" w:space="0" w:color="auto"/>
        <w:right w:val="none" w:sz="0" w:space="0" w:color="auto"/>
      </w:divBdr>
    </w:div>
    <w:div w:id="1686247600">
      <w:bodyDiv w:val="1"/>
      <w:marLeft w:val="0"/>
      <w:marRight w:val="0"/>
      <w:marTop w:val="0"/>
      <w:marBottom w:val="0"/>
      <w:divBdr>
        <w:top w:val="none" w:sz="0" w:space="0" w:color="auto"/>
        <w:left w:val="none" w:sz="0" w:space="0" w:color="auto"/>
        <w:bottom w:val="none" w:sz="0" w:space="0" w:color="auto"/>
        <w:right w:val="none" w:sz="0" w:space="0" w:color="auto"/>
      </w:divBdr>
    </w:div>
    <w:div w:id="1688216191">
      <w:bodyDiv w:val="1"/>
      <w:marLeft w:val="0"/>
      <w:marRight w:val="0"/>
      <w:marTop w:val="0"/>
      <w:marBottom w:val="0"/>
      <w:divBdr>
        <w:top w:val="none" w:sz="0" w:space="0" w:color="auto"/>
        <w:left w:val="none" w:sz="0" w:space="0" w:color="auto"/>
        <w:bottom w:val="none" w:sz="0" w:space="0" w:color="auto"/>
        <w:right w:val="none" w:sz="0" w:space="0" w:color="auto"/>
      </w:divBdr>
    </w:div>
    <w:div w:id="1694458671">
      <w:bodyDiv w:val="1"/>
      <w:marLeft w:val="0"/>
      <w:marRight w:val="0"/>
      <w:marTop w:val="0"/>
      <w:marBottom w:val="0"/>
      <w:divBdr>
        <w:top w:val="none" w:sz="0" w:space="0" w:color="auto"/>
        <w:left w:val="none" w:sz="0" w:space="0" w:color="auto"/>
        <w:bottom w:val="none" w:sz="0" w:space="0" w:color="auto"/>
        <w:right w:val="none" w:sz="0" w:space="0" w:color="auto"/>
      </w:divBdr>
    </w:div>
    <w:div w:id="1702591750">
      <w:bodyDiv w:val="1"/>
      <w:marLeft w:val="0"/>
      <w:marRight w:val="0"/>
      <w:marTop w:val="0"/>
      <w:marBottom w:val="0"/>
      <w:divBdr>
        <w:top w:val="none" w:sz="0" w:space="0" w:color="auto"/>
        <w:left w:val="none" w:sz="0" w:space="0" w:color="auto"/>
        <w:bottom w:val="none" w:sz="0" w:space="0" w:color="auto"/>
        <w:right w:val="none" w:sz="0" w:space="0" w:color="auto"/>
      </w:divBdr>
    </w:div>
    <w:div w:id="1742412439">
      <w:bodyDiv w:val="1"/>
      <w:marLeft w:val="0"/>
      <w:marRight w:val="0"/>
      <w:marTop w:val="0"/>
      <w:marBottom w:val="0"/>
      <w:divBdr>
        <w:top w:val="none" w:sz="0" w:space="0" w:color="auto"/>
        <w:left w:val="none" w:sz="0" w:space="0" w:color="auto"/>
        <w:bottom w:val="none" w:sz="0" w:space="0" w:color="auto"/>
        <w:right w:val="none" w:sz="0" w:space="0" w:color="auto"/>
      </w:divBdr>
    </w:div>
    <w:div w:id="1744184143">
      <w:bodyDiv w:val="1"/>
      <w:marLeft w:val="0"/>
      <w:marRight w:val="0"/>
      <w:marTop w:val="0"/>
      <w:marBottom w:val="0"/>
      <w:divBdr>
        <w:top w:val="none" w:sz="0" w:space="0" w:color="auto"/>
        <w:left w:val="none" w:sz="0" w:space="0" w:color="auto"/>
        <w:bottom w:val="none" w:sz="0" w:space="0" w:color="auto"/>
        <w:right w:val="none" w:sz="0" w:space="0" w:color="auto"/>
      </w:divBdr>
    </w:div>
    <w:div w:id="1781559046">
      <w:bodyDiv w:val="1"/>
      <w:marLeft w:val="0"/>
      <w:marRight w:val="0"/>
      <w:marTop w:val="0"/>
      <w:marBottom w:val="0"/>
      <w:divBdr>
        <w:top w:val="none" w:sz="0" w:space="0" w:color="auto"/>
        <w:left w:val="none" w:sz="0" w:space="0" w:color="auto"/>
        <w:bottom w:val="none" w:sz="0" w:space="0" w:color="auto"/>
        <w:right w:val="none" w:sz="0" w:space="0" w:color="auto"/>
      </w:divBdr>
    </w:div>
    <w:div w:id="1804040975">
      <w:bodyDiv w:val="1"/>
      <w:marLeft w:val="0"/>
      <w:marRight w:val="0"/>
      <w:marTop w:val="0"/>
      <w:marBottom w:val="0"/>
      <w:divBdr>
        <w:top w:val="none" w:sz="0" w:space="0" w:color="auto"/>
        <w:left w:val="none" w:sz="0" w:space="0" w:color="auto"/>
        <w:bottom w:val="none" w:sz="0" w:space="0" w:color="auto"/>
        <w:right w:val="none" w:sz="0" w:space="0" w:color="auto"/>
      </w:divBdr>
    </w:div>
    <w:div w:id="1815370341">
      <w:bodyDiv w:val="1"/>
      <w:marLeft w:val="0"/>
      <w:marRight w:val="0"/>
      <w:marTop w:val="0"/>
      <w:marBottom w:val="0"/>
      <w:divBdr>
        <w:top w:val="none" w:sz="0" w:space="0" w:color="auto"/>
        <w:left w:val="none" w:sz="0" w:space="0" w:color="auto"/>
        <w:bottom w:val="none" w:sz="0" w:space="0" w:color="auto"/>
        <w:right w:val="none" w:sz="0" w:space="0" w:color="auto"/>
      </w:divBdr>
    </w:div>
    <w:div w:id="1816140812">
      <w:bodyDiv w:val="1"/>
      <w:marLeft w:val="0"/>
      <w:marRight w:val="0"/>
      <w:marTop w:val="0"/>
      <w:marBottom w:val="0"/>
      <w:divBdr>
        <w:top w:val="none" w:sz="0" w:space="0" w:color="auto"/>
        <w:left w:val="none" w:sz="0" w:space="0" w:color="auto"/>
        <w:bottom w:val="none" w:sz="0" w:space="0" w:color="auto"/>
        <w:right w:val="none" w:sz="0" w:space="0" w:color="auto"/>
      </w:divBdr>
    </w:div>
    <w:div w:id="1843157929">
      <w:bodyDiv w:val="1"/>
      <w:marLeft w:val="0"/>
      <w:marRight w:val="0"/>
      <w:marTop w:val="0"/>
      <w:marBottom w:val="0"/>
      <w:divBdr>
        <w:top w:val="none" w:sz="0" w:space="0" w:color="auto"/>
        <w:left w:val="none" w:sz="0" w:space="0" w:color="auto"/>
        <w:bottom w:val="none" w:sz="0" w:space="0" w:color="auto"/>
        <w:right w:val="none" w:sz="0" w:space="0" w:color="auto"/>
      </w:divBdr>
    </w:div>
    <w:div w:id="1846630060">
      <w:bodyDiv w:val="1"/>
      <w:marLeft w:val="0"/>
      <w:marRight w:val="0"/>
      <w:marTop w:val="0"/>
      <w:marBottom w:val="0"/>
      <w:divBdr>
        <w:top w:val="none" w:sz="0" w:space="0" w:color="auto"/>
        <w:left w:val="none" w:sz="0" w:space="0" w:color="auto"/>
        <w:bottom w:val="none" w:sz="0" w:space="0" w:color="auto"/>
        <w:right w:val="none" w:sz="0" w:space="0" w:color="auto"/>
      </w:divBdr>
    </w:div>
    <w:div w:id="1850632386">
      <w:bodyDiv w:val="1"/>
      <w:marLeft w:val="0"/>
      <w:marRight w:val="0"/>
      <w:marTop w:val="0"/>
      <w:marBottom w:val="0"/>
      <w:divBdr>
        <w:top w:val="none" w:sz="0" w:space="0" w:color="auto"/>
        <w:left w:val="none" w:sz="0" w:space="0" w:color="auto"/>
        <w:bottom w:val="none" w:sz="0" w:space="0" w:color="auto"/>
        <w:right w:val="none" w:sz="0" w:space="0" w:color="auto"/>
      </w:divBdr>
    </w:div>
    <w:div w:id="1875186984">
      <w:bodyDiv w:val="1"/>
      <w:marLeft w:val="0"/>
      <w:marRight w:val="0"/>
      <w:marTop w:val="0"/>
      <w:marBottom w:val="0"/>
      <w:divBdr>
        <w:top w:val="none" w:sz="0" w:space="0" w:color="auto"/>
        <w:left w:val="none" w:sz="0" w:space="0" w:color="auto"/>
        <w:bottom w:val="none" w:sz="0" w:space="0" w:color="auto"/>
        <w:right w:val="none" w:sz="0" w:space="0" w:color="auto"/>
      </w:divBdr>
    </w:div>
    <w:div w:id="1880168921">
      <w:bodyDiv w:val="1"/>
      <w:marLeft w:val="0"/>
      <w:marRight w:val="0"/>
      <w:marTop w:val="0"/>
      <w:marBottom w:val="0"/>
      <w:divBdr>
        <w:top w:val="none" w:sz="0" w:space="0" w:color="auto"/>
        <w:left w:val="none" w:sz="0" w:space="0" w:color="auto"/>
        <w:bottom w:val="none" w:sz="0" w:space="0" w:color="auto"/>
        <w:right w:val="none" w:sz="0" w:space="0" w:color="auto"/>
      </w:divBdr>
    </w:div>
    <w:div w:id="1927571015">
      <w:bodyDiv w:val="1"/>
      <w:marLeft w:val="0"/>
      <w:marRight w:val="0"/>
      <w:marTop w:val="0"/>
      <w:marBottom w:val="0"/>
      <w:divBdr>
        <w:top w:val="none" w:sz="0" w:space="0" w:color="auto"/>
        <w:left w:val="none" w:sz="0" w:space="0" w:color="auto"/>
        <w:bottom w:val="none" w:sz="0" w:space="0" w:color="auto"/>
        <w:right w:val="none" w:sz="0" w:space="0" w:color="auto"/>
      </w:divBdr>
    </w:div>
    <w:div w:id="1968898916">
      <w:bodyDiv w:val="1"/>
      <w:marLeft w:val="0"/>
      <w:marRight w:val="0"/>
      <w:marTop w:val="0"/>
      <w:marBottom w:val="0"/>
      <w:divBdr>
        <w:top w:val="none" w:sz="0" w:space="0" w:color="auto"/>
        <w:left w:val="none" w:sz="0" w:space="0" w:color="auto"/>
        <w:bottom w:val="none" w:sz="0" w:space="0" w:color="auto"/>
        <w:right w:val="none" w:sz="0" w:space="0" w:color="auto"/>
      </w:divBdr>
    </w:div>
    <w:div w:id="1992244572">
      <w:bodyDiv w:val="1"/>
      <w:marLeft w:val="0"/>
      <w:marRight w:val="0"/>
      <w:marTop w:val="0"/>
      <w:marBottom w:val="0"/>
      <w:divBdr>
        <w:top w:val="none" w:sz="0" w:space="0" w:color="auto"/>
        <w:left w:val="none" w:sz="0" w:space="0" w:color="auto"/>
        <w:bottom w:val="none" w:sz="0" w:space="0" w:color="auto"/>
        <w:right w:val="none" w:sz="0" w:space="0" w:color="auto"/>
      </w:divBdr>
    </w:div>
    <w:div w:id="2026515718">
      <w:bodyDiv w:val="1"/>
      <w:marLeft w:val="0"/>
      <w:marRight w:val="0"/>
      <w:marTop w:val="0"/>
      <w:marBottom w:val="0"/>
      <w:divBdr>
        <w:top w:val="none" w:sz="0" w:space="0" w:color="auto"/>
        <w:left w:val="none" w:sz="0" w:space="0" w:color="auto"/>
        <w:bottom w:val="none" w:sz="0" w:space="0" w:color="auto"/>
        <w:right w:val="none" w:sz="0" w:space="0" w:color="auto"/>
      </w:divBdr>
    </w:div>
    <w:div w:id="2074742227">
      <w:bodyDiv w:val="1"/>
      <w:marLeft w:val="0"/>
      <w:marRight w:val="0"/>
      <w:marTop w:val="0"/>
      <w:marBottom w:val="0"/>
      <w:divBdr>
        <w:top w:val="none" w:sz="0" w:space="0" w:color="auto"/>
        <w:left w:val="none" w:sz="0" w:space="0" w:color="auto"/>
        <w:bottom w:val="none" w:sz="0" w:space="0" w:color="auto"/>
        <w:right w:val="none" w:sz="0" w:space="0" w:color="auto"/>
      </w:divBdr>
    </w:div>
    <w:div w:id="2081363410">
      <w:bodyDiv w:val="1"/>
      <w:marLeft w:val="0"/>
      <w:marRight w:val="0"/>
      <w:marTop w:val="0"/>
      <w:marBottom w:val="0"/>
      <w:divBdr>
        <w:top w:val="none" w:sz="0" w:space="0" w:color="auto"/>
        <w:left w:val="none" w:sz="0" w:space="0" w:color="auto"/>
        <w:bottom w:val="none" w:sz="0" w:space="0" w:color="auto"/>
        <w:right w:val="none" w:sz="0" w:space="0" w:color="auto"/>
      </w:divBdr>
    </w:div>
    <w:div w:id="2087461346">
      <w:bodyDiv w:val="1"/>
      <w:marLeft w:val="0"/>
      <w:marRight w:val="0"/>
      <w:marTop w:val="0"/>
      <w:marBottom w:val="0"/>
      <w:divBdr>
        <w:top w:val="none" w:sz="0" w:space="0" w:color="auto"/>
        <w:left w:val="none" w:sz="0" w:space="0" w:color="auto"/>
        <w:bottom w:val="none" w:sz="0" w:space="0" w:color="auto"/>
        <w:right w:val="none" w:sz="0" w:space="0" w:color="auto"/>
      </w:divBdr>
    </w:div>
    <w:div w:id="212542331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mediasolutions.ch"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spinetix.com/de"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r.ruetimann@mediasolutions.ch"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about:blank"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TaxCatchAll xmlns="80be8bc2-2dd2-4778-a2bd-887f1523b063" xsi:nil="true"/>
    <_ip_UnifiedCompliancePolicyProperties xmlns="http://schemas.microsoft.com/sharepoint/v3" xsi:nil="true"/>
    <lcf76f155ced4ddcb4097134ff3c332f xmlns="c313f6ba-59b7-4500-a26a-414d5d09073f">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DC48F20D6789B4883B9B16C704719FA" ma:contentTypeVersion="18" ma:contentTypeDescription="Crée un document." ma:contentTypeScope="" ma:versionID="d3d3bbf9816ad4684fa836fb0655339e">
  <xsd:schema xmlns:xsd="http://www.w3.org/2001/XMLSchema" xmlns:xs="http://www.w3.org/2001/XMLSchema" xmlns:p="http://schemas.microsoft.com/office/2006/metadata/properties" xmlns:ns1="http://schemas.microsoft.com/sharepoint/v3" xmlns:ns2="80be8bc2-2dd2-4778-a2bd-887f1523b063" xmlns:ns3="c313f6ba-59b7-4500-a26a-414d5d09073f" targetNamespace="http://schemas.microsoft.com/office/2006/metadata/properties" ma:root="true" ma:fieldsID="33938ef80ca1a1fef4b7c373b07a33bf" ns1:_="" ns2:_="" ns3:_="">
    <xsd:import namespace="http://schemas.microsoft.com/sharepoint/v3"/>
    <xsd:import namespace="80be8bc2-2dd2-4778-a2bd-887f1523b063"/>
    <xsd:import namespace="c313f6ba-59b7-4500-a26a-414d5d09073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Propriétés de la stratégie de conformité unifiée" ma:hidden="true" ma:internalName="_ip_UnifiedCompliancePolicyProperties">
      <xsd:simpleType>
        <xsd:restriction base="dms:Note"/>
      </xsd:simpleType>
    </xsd:element>
    <xsd:element name="_ip_UnifiedCompliancePolicyUIAction" ma:index="21" nillable="true" ma:displayName="Action d’interface utilisateur de la stratégie de conformité unifié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0be8bc2-2dd2-4778-a2bd-887f1523b063" elementFormDefault="qualified">
    <xsd:import namespace="http://schemas.microsoft.com/office/2006/documentManagement/types"/>
    <xsd:import namespace="http://schemas.microsoft.com/office/infopath/2007/PartnerControls"/>
    <xsd:element name="SharedWithUsers" ma:index="8" nillable="true" ma:displayName="Partagé avec"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description="" ma:internalName="SharedWithDetails" ma:readOnly="true">
      <xsd:simpleType>
        <xsd:restriction base="dms:Note">
          <xsd:maxLength value="255"/>
        </xsd:restriction>
      </xsd:simpleType>
    </xsd:element>
    <xsd:element name="TaxCatchAll" ma:index="25" nillable="true" ma:displayName="Taxonomy Catch All Column" ma:hidden="true" ma:list="{87fdace5-6d39-4c55-b249-79da2b117be0}" ma:internalName="TaxCatchAll" ma:showField="CatchAllData" ma:web="80be8bc2-2dd2-4778-a2bd-887f1523b06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313f6ba-59b7-4500-a26a-414d5d09073f"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Balises d’images" ma:readOnly="false" ma:fieldId="{5cf76f15-5ced-4ddc-b409-7134ff3c332f}" ma:taxonomyMulti="true" ma:sspId="2f2cfe87-d3b6-4286-bc60-0ccf157bfecb"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8A377CA-6776-49F2-B551-2FE02E6358FE}">
  <ds:schemaRefs>
    <ds:schemaRef ds:uri="http://schemas.microsoft.com/office/infopath/2007/PartnerControls"/>
    <ds:schemaRef ds:uri="http://schemas.microsoft.com/sharepoint/v3"/>
    <ds:schemaRef ds:uri="http://schemas.openxmlformats.org/package/2006/metadata/core-properties"/>
    <ds:schemaRef ds:uri="http://purl.org/dc/elements/1.1/"/>
    <ds:schemaRef ds:uri="http://purl.org/dc/terms/"/>
    <ds:schemaRef ds:uri="http://purl.org/dc/dcmitype/"/>
    <ds:schemaRef ds:uri="http://schemas.microsoft.com/office/2006/documentManagement/types"/>
    <ds:schemaRef ds:uri="http://schemas.microsoft.com/office/2006/metadata/properties"/>
    <ds:schemaRef ds:uri="c313f6ba-59b7-4500-a26a-414d5d09073f"/>
    <ds:schemaRef ds:uri="80be8bc2-2dd2-4778-a2bd-887f1523b063"/>
    <ds:schemaRef ds:uri="http://www.w3.org/XML/1998/namespace"/>
  </ds:schemaRefs>
</ds:datastoreItem>
</file>

<file path=customXml/itemProps2.xml><?xml version="1.0" encoding="utf-8"?>
<ds:datastoreItem xmlns:ds="http://schemas.openxmlformats.org/officeDocument/2006/customXml" ds:itemID="{AFD3C559-84FD-45C4-A5A8-995C06CEF9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80be8bc2-2dd2-4778-a2bd-887f1523b063"/>
    <ds:schemaRef ds:uri="c313f6ba-59b7-4500-a26a-414d5d0907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4727D33-882A-4E61-8310-E50F6E225093}">
  <ds:schemaRefs>
    <ds:schemaRef ds:uri="http://schemas.openxmlformats.org/officeDocument/2006/bibliography"/>
  </ds:schemaRefs>
</ds:datastoreItem>
</file>

<file path=customXml/itemProps4.xml><?xml version="1.0" encoding="utf-8"?>
<ds:datastoreItem xmlns:ds="http://schemas.openxmlformats.org/officeDocument/2006/customXml" ds:itemID="{1A5352DA-F314-46A6-82A2-15B1041B41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Pages>
  <Words>965</Words>
  <Characters>5754</Characters>
  <Application>Microsoft Office Word</Application>
  <DocSecurity>0</DocSecurity>
  <Lines>119</Lines>
  <Paragraphs>33</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SpinetiX and Media Solutions enter a new distribution partnership in Switzerland</vt:lpstr>
      <vt:lpstr>SpinetiX and Media Solutions enter a new distribution partnership in Switzerland</vt:lpstr>
      <vt:lpstr>SpinetiX and Media Solutions enter a new distribution partnership in Switzerland</vt:lpstr>
    </vt:vector>
  </TitlesOfParts>
  <Manager/>
  <Company>SpinetiX</Company>
  <LinksUpToDate>false</LinksUpToDate>
  <CharactersWithSpaces>6686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SpinetiX and Media Solutions enter a new distribution partnership in Switzerland</dc:title>
  <dc:subject/>
  <dc:creator>Nicolas Meyer</dc:creator>
  <cp:keywords/>
  <dc:description/>
  <cp:lastModifiedBy>Krasimir Peykovski</cp:lastModifiedBy>
  <cp:revision>3</cp:revision>
  <cp:lastPrinted>2022-11-29T11:35:00Z</cp:lastPrinted>
  <dcterms:created xsi:type="dcterms:W3CDTF">2022-11-29T11:34:00Z</dcterms:created>
  <dcterms:modified xsi:type="dcterms:W3CDTF">2022-11-29T11:35:00Z</dcterms:modified>
  <cp:category>PR</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0x0101002DC48F20D6789B4883B9B16C704719FA</vt:lpwstr>
  </property>
  <property fmtid="{D5CDD505-2E9C-101B-9397-08002B2CF9AE}" pid="3" name="MediaServiceImageTags">
    <vt:lpwstr/>
  </property>
</Properties>
</file>