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C0BE1" w14:textId="77777777" w:rsidR="004C757A" w:rsidRDefault="00077956" w:rsidP="004C757A">
      <w:pPr>
        <w:jc w:val="right"/>
        <w:rPr>
          <w:bCs/>
        </w:rPr>
      </w:pPr>
      <w:bookmarkStart w:id="0" w:name="_Hlk120180343"/>
      <w:r>
        <w:rPr>
          <w:noProof/>
        </w:rPr>
        <w:drawing>
          <wp:anchor distT="0" distB="0" distL="114300" distR="114300" simplePos="0" relativeHeight="251658240" behindDoc="0" locked="0" layoutInCell="1" allowOverlap="1" wp14:anchorId="4E868EFD" wp14:editId="559B6BF0">
            <wp:simplePos x="0" y="0"/>
            <wp:positionH relativeFrom="margin">
              <wp:posOffset>1818664</wp:posOffset>
            </wp:positionH>
            <wp:positionV relativeFrom="page">
              <wp:posOffset>320634</wp:posOffset>
            </wp:positionV>
            <wp:extent cx="2091413" cy="1021278"/>
            <wp:effectExtent l="0" t="0" r="4445"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1413" cy="1021278"/>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3DF51B16" w14:textId="77777777" w:rsidR="004C757A" w:rsidRDefault="004C757A" w:rsidP="004C757A">
      <w:pPr>
        <w:rPr>
          <w:bCs/>
        </w:rPr>
      </w:pPr>
    </w:p>
    <w:p w14:paraId="130676C8" w14:textId="2928537F" w:rsidR="00CA75B2" w:rsidRPr="006C7073" w:rsidRDefault="006C7073" w:rsidP="006C7073">
      <w:pPr>
        <w:tabs>
          <w:tab w:val="left" w:pos="2751"/>
        </w:tabs>
        <w:jc w:val="center"/>
        <w:rPr>
          <w:rStyle w:val="SpinetiXcorporatdocumentparagraph"/>
          <w:lang w:val="fr-CH"/>
        </w:rPr>
      </w:pPr>
      <w:r w:rsidRPr="006C7073">
        <w:rPr>
          <w:rStyle w:val="SpinetiXcorporatedocumenttitle"/>
          <w:sz w:val="36"/>
          <w:szCs w:val="18"/>
          <w:lang w:val="fr-CH"/>
        </w:rPr>
        <w:t>SpinetiX et Media Solutions concluent un nouveau partenariat de distribution en Suisse</w:t>
      </w:r>
    </w:p>
    <w:p w14:paraId="7A078BA1" w14:textId="77777777" w:rsidR="00CA75B2" w:rsidRPr="006C7073" w:rsidRDefault="00CA75B2" w:rsidP="00384F50">
      <w:pPr>
        <w:tabs>
          <w:tab w:val="left" w:pos="2751"/>
        </w:tabs>
        <w:rPr>
          <w:rStyle w:val="SpinetiXcorporatdocumentparagraph"/>
          <w:lang w:val="fr-CH"/>
        </w:rPr>
      </w:pPr>
    </w:p>
    <w:p w14:paraId="3964F539" w14:textId="77777777" w:rsidR="006C7073" w:rsidRPr="000B114C" w:rsidRDefault="006C7073" w:rsidP="00B07030">
      <w:pPr>
        <w:tabs>
          <w:tab w:val="left" w:pos="2751"/>
        </w:tabs>
        <w:jc w:val="both"/>
        <w:rPr>
          <w:rFonts w:ascii="Nunito Sans ExtraBold" w:hAnsi="Nunito Sans ExtraBold" w:cstheme="majorHAnsi"/>
          <w:b/>
          <w:sz w:val="20"/>
          <w:lang w:val="fr-CH"/>
        </w:rPr>
      </w:pPr>
    </w:p>
    <w:p w14:paraId="533A7228" w14:textId="5C37F4F7" w:rsidR="0024099E" w:rsidRDefault="00F03F2C" w:rsidP="00B07030">
      <w:pPr>
        <w:tabs>
          <w:tab w:val="left" w:pos="2751"/>
        </w:tabs>
        <w:jc w:val="both"/>
        <w:rPr>
          <w:rFonts w:ascii="Nunito Sans ExtraBold" w:hAnsi="Nunito Sans ExtraBold" w:cstheme="majorHAnsi"/>
          <w:b/>
          <w:sz w:val="20"/>
          <w:lang w:val="fr-CH"/>
        </w:rPr>
      </w:pPr>
      <w:r w:rsidRPr="00F03F2C">
        <w:rPr>
          <w:rFonts w:ascii="Nunito Sans ExtraBold" w:hAnsi="Nunito Sans ExtraBold" w:cstheme="majorHAnsi"/>
          <w:b/>
          <w:sz w:val="20"/>
          <w:lang w:val="fr-CH"/>
        </w:rPr>
        <w:t>Hergiswil, Suisse - 1er décembre 2022 - SpinetiX, le leader en solutions d'affichage dynamique, et Media Solutions, le distributeur suisse d'affichage dynamique le plus actif, ont annoncé aujourd'hui un nouveau partenariat de distribution en Suisse prenant effet immédiatement. Dans le cadre de cet accord, Media Solutions propose la solution complète SpinetiX comprenant les players HMP primés, le système d'exploitation DSOS™, le cloud SpinetiX ARYA™, le logiciel d'affichage dynamique Elementi avec ses 250+ widgets ainsi qu'une série de services professionnels.</w:t>
      </w:r>
    </w:p>
    <w:p w14:paraId="4C46A5DC" w14:textId="77777777" w:rsidR="00F03F2C" w:rsidRPr="00F03F2C" w:rsidRDefault="00F03F2C" w:rsidP="00B07030">
      <w:pPr>
        <w:tabs>
          <w:tab w:val="left" w:pos="2751"/>
        </w:tabs>
        <w:jc w:val="both"/>
        <w:rPr>
          <w:rStyle w:val="SpinetiXcorporatdocumentparagraph"/>
          <w:lang w:val="fr-CH"/>
        </w:rPr>
      </w:pPr>
    </w:p>
    <w:p w14:paraId="62D9CA3B" w14:textId="285B1914" w:rsidR="00B622B9" w:rsidRPr="00463FDA" w:rsidRDefault="00463FDA" w:rsidP="00B07030">
      <w:pPr>
        <w:tabs>
          <w:tab w:val="left" w:pos="2751"/>
        </w:tabs>
        <w:jc w:val="both"/>
        <w:rPr>
          <w:rStyle w:val="SpinetiXcorporatdocumentparagraph"/>
          <w:lang w:val="fr-CH"/>
        </w:rPr>
      </w:pPr>
      <w:r w:rsidRPr="00463FDA">
        <w:rPr>
          <w:rStyle w:val="SpinetiXcorporatdocumentparagraph"/>
          <w:lang w:val="fr-CH"/>
        </w:rPr>
        <w:t xml:space="preserve">La nomination de Media Solutions en tant que nouveau distributeur soutient la nouvelle stratégie de SpinetiX introduite avec son offre commerciale basée sur le cloud, SpinetiX ARYA. Depuis son lancement il y a deux ans, SpinetiX ARYA a connu une évolution croissante et la demande des clients a nécessité une présence locale accrue avec des ressources supplémentaires pour soutenir l'expansion rapide de l'activité de SpinetiX et supporter l'écosystème de revendeurs et intégrateurs dans toutes les régions linguistiques de Suisse. "Media Solutions est un pur distributeur d'affichage dynamique bien établi et disposant d'une </w:t>
      </w:r>
      <w:proofErr w:type="gramStart"/>
      <w:r w:rsidRPr="00463FDA">
        <w:rPr>
          <w:rStyle w:val="SpinetiXcorporatdocumentparagraph"/>
          <w:lang w:val="fr-CH"/>
        </w:rPr>
        <w:t>forte</w:t>
      </w:r>
      <w:proofErr w:type="gramEnd"/>
      <w:r w:rsidRPr="00463FDA">
        <w:rPr>
          <w:rStyle w:val="SpinetiXcorporatdocumentparagraph"/>
          <w:lang w:val="fr-CH"/>
        </w:rPr>
        <w:t xml:space="preserve"> réputation sur le marché grâce à son expertise, son engagement et son dévouement dans cette catégorie", a déclaré Francesco Ziliani, CEO de SpinetiX. "La solide expérience, la passion et le dynamisme de Media Solutions combinés à l'expertise technologique de SpinetiX constituent le partenariat idéal pour aborder un marché de l'affichage dynamique en pleine croissance et en pleine transformation, porté par des services et des solutions basés sur le cloud", a ajouté Francesco Ziliani.</w:t>
      </w:r>
    </w:p>
    <w:p w14:paraId="68D803FD" w14:textId="77777777" w:rsidR="00463FDA" w:rsidRPr="00463FDA" w:rsidRDefault="00463FDA" w:rsidP="00B07030">
      <w:pPr>
        <w:tabs>
          <w:tab w:val="left" w:pos="2751"/>
        </w:tabs>
        <w:jc w:val="both"/>
        <w:rPr>
          <w:rStyle w:val="SpinetiXcorporatdocumentparagraph"/>
          <w:lang w:val="fr-CH"/>
        </w:rPr>
      </w:pPr>
    </w:p>
    <w:p w14:paraId="14F6AE70" w14:textId="1A0FFD0B" w:rsidR="00F83B53" w:rsidRPr="002371B2" w:rsidRDefault="002371B2" w:rsidP="00B07030">
      <w:pPr>
        <w:tabs>
          <w:tab w:val="left" w:pos="2751"/>
        </w:tabs>
        <w:jc w:val="both"/>
        <w:rPr>
          <w:rStyle w:val="SpinetiXcorporatdocumentparagraph"/>
          <w:lang w:val="fr-CH"/>
        </w:rPr>
      </w:pPr>
      <w:r w:rsidRPr="002371B2">
        <w:rPr>
          <w:rStyle w:val="SpinetiXcorporatdocumentparagraph"/>
          <w:lang w:val="fr-CH"/>
        </w:rPr>
        <w:t xml:space="preserve">Selon Ramon Rütimann, CEO de Media Solutions, "Notre alignement avec SpinetiX est ancré dans l'engagement de notre entreprise envers l'affichage dynamique depuis sa création en 1993. SpinetiX a connu un grand succès en proposant une solution d'affichage dynamique complète bien conçue pour l'écosystème de revendeurs et intégrateurs Pro A/V et IT. L'ADN du modèle indirect de SpinetiX correspond parfaitement à la mission de notre entreprise qui consiste à soutenir les </w:t>
      </w:r>
      <w:r w:rsidR="00AD2C96">
        <w:rPr>
          <w:rStyle w:val="SpinetiXcorporatdocumentparagraph"/>
          <w:lang w:val="fr-CH"/>
        </w:rPr>
        <w:t>intégrateurs et revendeurs</w:t>
      </w:r>
      <w:r w:rsidRPr="002371B2">
        <w:rPr>
          <w:rStyle w:val="SpinetiXcorporatdocumentparagraph"/>
          <w:lang w:val="fr-CH"/>
        </w:rPr>
        <w:t xml:space="preserve"> suisses en leur offrant une </w:t>
      </w:r>
      <w:r w:rsidR="00DC15CD">
        <w:rPr>
          <w:rStyle w:val="SpinetiXcorporatdocumentparagraph"/>
          <w:lang w:val="fr-CH"/>
        </w:rPr>
        <w:t xml:space="preserve">solide </w:t>
      </w:r>
      <w:r w:rsidRPr="002371B2">
        <w:rPr>
          <w:rStyle w:val="SpinetiXcorporatdocumentparagraph"/>
          <w:lang w:val="fr-CH"/>
        </w:rPr>
        <w:t xml:space="preserve">expérience de l'affichage dynamique, une assistance commerciale, une expertise technique et un support, ainsi que des conseils et des services pour </w:t>
      </w:r>
      <w:r w:rsidR="006F4FD1">
        <w:rPr>
          <w:rStyle w:val="SpinetiXcorporatdocumentparagraph"/>
          <w:lang w:val="fr-CH"/>
        </w:rPr>
        <w:t xml:space="preserve">leurs </w:t>
      </w:r>
      <w:r w:rsidRPr="002371B2">
        <w:rPr>
          <w:rStyle w:val="SpinetiXcorporatdocumentparagraph"/>
          <w:lang w:val="fr-CH"/>
        </w:rPr>
        <w:t>donner les moyens de se développer sur une catégorie croissante de leur activité."</w:t>
      </w:r>
    </w:p>
    <w:p w14:paraId="6291DC0D" w14:textId="77777777" w:rsidR="002371B2" w:rsidRPr="002371B2" w:rsidRDefault="002371B2" w:rsidP="00B07030">
      <w:pPr>
        <w:tabs>
          <w:tab w:val="left" w:pos="2751"/>
        </w:tabs>
        <w:jc w:val="both"/>
        <w:rPr>
          <w:rStyle w:val="SpinetiXcorporatdocumentparagraph"/>
          <w:lang w:val="fr-CH"/>
        </w:rPr>
      </w:pPr>
    </w:p>
    <w:p w14:paraId="5771C2AF" w14:textId="434C9F0C" w:rsidR="00531C80" w:rsidRDefault="0078691E" w:rsidP="00B07030">
      <w:pPr>
        <w:tabs>
          <w:tab w:val="left" w:pos="2751"/>
        </w:tabs>
        <w:jc w:val="both"/>
        <w:rPr>
          <w:rStyle w:val="SpinetiXcorporatdocumentparagraph"/>
          <w:lang w:val="fr-CH"/>
        </w:rPr>
      </w:pPr>
      <w:r w:rsidRPr="0078691E">
        <w:rPr>
          <w:rStyle w:val="SpinetiXcorporatdocumentparagraph"/>
          <w:lang w:val="fr-CH"/>
        </w:rPr>
        <w:t>Ramon Rütimann poursuit : "En s'associant avec SpinetiX, Media Solutions a étendu son portefeuille d'affichage dynamique et est désormais en mesure d'offrir aux revendeurs et intégrateurs une plus grande variété de choix personnalisables en matière de matériel, de logiciels, de gestion de contenu et de services pour mieux répondre aux besoins des intégrateurs."</w:t>
      </w:r>
    </w:p>
    <w:p w14:paraId="4663613F" w14:textId="77777777" w:rsidR="00EB0524" w:rsidRPr="000B114C" w:rsidRDefault="00EB0524" w:rsidP="00EB0524">
      <w:pPr>
        <w:rPr>
          <w:rStyle w:val="SpinetiXcorporatdocumentparagraph"/>
          <w:lang w:val="fr-CH"/>
        </w:rPr>
      </w:pPr>
      <w:r w:rsidRPr="00EB0524">
        <w:rPr>
          <w:rStyle w:val="SpinetiXcorporatdocumentparagraph"/>
          <w:b/>
          <w:bCs/>
          <w:lang w:val="fr-CH"/>
        </w:rPr>
        <w:lastRenderedPageBreak/>
        <w:t>La solution complète d'affichage dynamique SpinetiX disponible via Media Solutions comprend :</w:t>
      </w:r>
    </w:p>
    <w:p w14:paraId="49B7244F" w14:textId="77777777" w:rsidR="00EF6A9B" w:rsidRPr="00100050" w:rsidRDefault="00EF6A9B" w:rsidP="00EF6A9B">
      <w:pPr>
        <w:pStyle w:val="ListParagraph"/>
        <w:numPr>
          <w:ilvl w:val="0"/>
          <w:numId w:val="12"/>
        </w:numPr>
        <w:ind w:left="627" w:hanging="376"/>
        <w:rPr>
          <w:rStyle w:val="SpinetiXcorporatdocumentparagraph"/>
          <w:lang w:val="fr-FR"/>
        </w:rPr>
      </w:pPr>
      <w:r w:rsidRPr="00100050">
        <w:rPr>
          <w:rStyle w:val="SpinetiXcorporatdocumentparagraph"/>
          <w:b/>
          <w:bCs/>
          <w:lang w:val="fr-FR"/>
        </w:rPr>
        <w:t>Les players HMP :</w:t>
      </w:r>
      <w:r w:rsidRPr="00100050">
        <w:rPr>
          <w:rStyle w:val="SpinetiXcorporatdocumentparagraph"/>
          <w:lang w:val="fr-FR"/>
        </w:rPr>
        <w:t xml:space="preserve"> players d'affichage dynamique robustes et fiables conçus pour fournir du contenu parfait 24h/24 et 7j/7 et prendre en charge toutes les applications d'affichage dynamique. La gamme HMP offre également une intégration et des fonctionnalités programmables avancées.</w:t>
      </w:r>
    </w:p>
    <w:p w14:paraId="11F8B94D" w14:textId="77777777" w:rsidR="00EF6A9B" w:rsidRPr="00100050" w:rsidRDefault="00EF6A9B" w:rsidP="00EF6A9B">
      <w:pPr>
        <w:pStyle w:val="ListParagraph"/>
        <w:numPr>
          <w:ilvl w:val="0"/>
          <w:numId w:val="12"/>
        </w:numPr>
        <w:tabs>
          <w:tab w:val="left" w:pos="2751"/>
        </w:tabs>
        <w:ind w:left="627" w:hanging="376"/>
        <w:jc w:val="both"/>
        <w:rPr>
          <w:rStyle w:val="SpinetiXcorporatdocumentparagraph"/>
          <w:lang w:val="fr-FR"/>
        </w:rPr>
      </w:pPr>
      <w:r w:rsidRPr="00100050">
        <w:rPr>
          <w:rStyle w:val="SpinetiXcorporatdocumentparagraph"/>
          <w:b/>
          <w:bCs/>
          <w:lang w:val="fr-FR"/>
        </w:rPr>
        <w:t>Les licences d'activation DSOS :</w:t>
      </w:r>
      <w:r w:rsidRPr="00100050">
        <w:rPr>
          <w:rStyle w:val="SpinetiXcorporatdocumentparagraph"/>
          <w:lang w:val="fr-FR"/>
        </w:rPr>
        <w:t xml:space="preserve"> licences débloquant un ensemble de fonctionnalités à valeur ajoutée transformant n'importe quel </w:t>
      </w:r>
      <w:proofErr w:type="spellStart"/>
      <w:r w:rsidRPr="00100050">
        <w:rPr>
          <w:rStyle w:val="SpinetiXcorporatdocumentparagraph"/>
          <w:lang w:val="fr-FR"/>
        </w:rPr>
        <w:t>player</w:t>
      </w:r>
      <w:proofErr w:type="spellEnd"/>
      <w:r w:rsidRPr="00100050">
        <w:rPr>
          <w:rStyle w:val="SpinetiXcorporatdocumentparagraph"/>
          <w:lang w:val="fr-FR"/>
        </w:rPr>
        <w:t xml:space="preserve"> HMP en </w:t>
      </w:r>
      <w:r w:rsidRPr="00100050">
        <w:rPr>
          <w:rStyle w:val="SpinetiXcorporatdocumentparagraph"/>
          <w:color w:val="000000" w:themeColor="text1"/>
          <w:lang w:val="fr-FR"/>
        </w:rPr>
        <w:t xml:space="preserve">une </w:t>
      </w:r>
      <w:proofErr w:type="spellStart"/>
      <w:r w:rsidRPr="00100050">
        <w:rPr>
          <w:rStyle w:val="SpinetiXcorporatdocumentparagraph"/>
          <w:color w:val="000000" w:themeColor="text1"/>
          <w:lang w:val="fr-FR"/>
        </w:rPr>
        <w:t>appliance</w:t>
      </w:r>
      <w:proofErr w:type="spellEnd"/>
      <w:r w:rsidRPr="00100050">
        <w:rPr>
          <w:rStyle w:val="SpinetiXcorporatdocumentparagraph"/>
          <w:color w:val="000000" w:themeColor="text1"/>
          <w:lang w:val="fr-FR"/>
        </w:rPr>
        <w:t xml:space="preserve"> d'affichage dynamique spécialisée.</w:t>
      </w:r>
    </w:p>
    <w:p w14:paraId="0DE98735" w14:textId="77777777" w:rsidR="00EF6A9B" w:rsidRPr="00100050" w:rsidRDefault="00EF6A9B" w:rsidP="00EF6A9B">
      <w:pPr>
        <w:pStyle w:val="ListParagraph"/>
        <w:numPr>
          <w:ilvl w:val="0"/>
          <w:numId w:val="12"/>
        </w:numPr>
        <w:tabs>
          <w:tab w:val="left" w:pos="2751"/>
        </w:tabs>
        <w:ind w:left="627" w:hanging="376"/>
        <w:jc w:val="both"/>
        <w:rPr>
          <w:rStyle w:val="SpinetiXcorporatdocumentparagraph"/>
          <w:lang w:val="fr-FR"/>
        </w:rPr>
      </w:pPr>
      <w:r w:rsidRPr="00100050">
        <w:rPr>
          <w:rStyle w:val="SpinetiXcorporatdocumentparagraph"/>
          <w:b/>
          <w:bCs/>
          <w:lang w:val="fr-FR"/>
        </w:rPr>
        <w:t>SpinetiX ARYA :</w:t>
      </w:r>
      <w:r w:rsidRPr="00100050">
        <w:rPr>
          <w:rStyle w:val="SpinetiXcorporatdocumentparagraph"/>
          <w:lang w:val="fr-FR"/>
        </w:rPr>
        <w:t xml:space="preserve"> une solution de communication visuelle basée sur le cloud permettant aux </w:t>
      </w:r>
      <w:r w:rsidRPr="00100050">
        <w:rPr>
          <w:rStyle w:val="SpinetiXcorporatdocumentparagraph"/>
          <w:color w:val="000000" w:themeColor="text1"/>
          <w:lang w:val="fr-FR"/>
        </w:rPr>
        <w:t>utilisateurs de créer des messages spectaculaires sur un écran en quelques minutes avec leurs photos, leurs vidéos, leur logo et leur code couleur.</w:t>
      </w:r>
    </w:p>
    <w:p w14:paraId="52F4B3A0" w14:textId="77777777" w:rsidR="00EF6A9B" w:rsidRPr="00100050" w:rsidRDefault="00EF6A9B" w:rsidP="00EF6A9B">
      <w:pPr>
        <w:pStyle w:val="ListParagraph"/>
        <w:numPr>
          <w:ilvl w:val="0"/>
          <w:numId w:val="12"/>
        </w:numPr>
        <w:tabs>
          <w:tab w:val="left" w:pos="2751"/>
        </w:tabs>
        <w:ind w:left="627" w:hanging="376"/>
        <w:jc w:val="both"/>
        <w:rPr>
          <w:rStyle w:val="SpinetiXcorporatdocumentparagraph"/>
          <w:lang w:val="fr-FR"/>
        </w:rPr>
      </w:pPr>
      <w:r w:rsidRPr="00100050">
        <w:rPr>
          <w:rStyle w:val="SpinetiXcorporatdocumentparagraph"/>
          <w:b/>
          <w:bCs/>
          <w:lang w:val="fr-FR"/>
        </w:rPr>
        <w:t>Le logiciel Elementi :</w:t>
      </w:r>
      <w:r w:rsidRPr="00100050">
        <w:rPr>
          <w:rStyle w:val="SpinetiXcorporatdocumentparagraph"/>
          <w:lang w:val="fr-FR"/>
        </w:rPr>
        <w:t xml:space="preserve"> une application logicielle d'affichage dynamique simple mais puissante qui fournit des expériences visuelles riches sur tous les écrans, quel que soit leur nombre, sur tous les réseaux. Avec Elementi, les revendeurs et intégrateurs peuvent créer des projets à impact élevé, y compris des murs d'</w:t>
      </w:r>
      <w:r>
        <w:rPr>
          <w:rStyle w:val="SpinetiXcorporatdocumentparagraph"/>
          <w:lang w:val="fr-FR"/>
        </w:rPr>
        <w:t>écrans</w:t>
      </w:r>
      <w:r w:rsidRPr="00100050">
        <w:rPr>
          <w:rStyle w:val="SpinetiXcorporatdocumentparagraph"/>
          <w:lang w:val="fr-FR"/>
        </w:rPr>
        <w:t>, des bornes interactives et des vidéos en streaming en direct.</w:t>
      </w:r>
    </w:p>
    <w:p w14:paraId="109BE3E2" w14:textId="6E4E7C35" w:rsidR="00EF6A9B" w:rsidRPr="00100050" w:rsidRDefault="00EF6A9B" w:rsidP="00EF6A9B">
      <w:pPr>
        <w:pStyle w:val="ListParagraph"/>
        <w:numPr>
          <w:ilvl w:val="0"/>
          <w:numId w:val="12"/>
        </w:numPr>
        <w:tabs>
          <w:tab w:val="left" w:pos="2751"/>
        </w:tabs>
        <w:ind w:left="627" w:hanging="376"/>
        <w:jc w:val="both"/>
        <w:rPr>
          <w:rStyle w:val="SpinetiXcorporatdocumentparagraph"/>
          <w:lang w:val="fr-FR"/>
        </w:rPr>
      </w:pPr>
      <w:r w:rsidRPr="00100050">
        <w:rPr>
          <w:rStyle w:val="SpinetiXcorporatdocumentparagraph"/>
          <w:b/>
          <w:bCs/>
          <w:lang w:val="fr-FR"/>
        </w:rPr>
        <w:t>Des widgets :</w:t>
      </w:r>
      <w:r w:rsidRPr="00100050">
        <w:rPr>
          <w:rStyle w:val="SpinetiXcorporatdocumentparagraph"/>
          <w:lang w:val="fr-FR"/>
        </w:rPr>
        <w:t xml:space="preserve"> des widgets qui se connectent en toute sécurité aux sources de données courantes, permettant d'afficher directement sur les écrans des </w:t>
      </w:r>
      <w:r w:rsidRPr="00100050">
        <w:rPr>
          <w:rStyle w:val="SpinetiXcorporatdocumentparagraph"/>
          <w:color w:val="000000" w:themeColor="text1"/>
          <w:lang w:val="fr-FR"/>
        </w:rPr>
        <w:t xml:space="preserve">informations en direct provenant </w:t>
      </w:r>
      <w:r w:rsidR="002F0A18">
        <w:rPr>
          <w:rStyle w:val="SpinetiXcorporatdocumentparagraph"/>
          <w:color w:val="000000" w:themeColor="text1"/>
          <w:lang w:val="fr-FR"/>
        </w:rPr>
        <w:t xml:space="preserve">entre autres </w:t>
      </w:r>
      <w:r w:rsidRPr="00100050">
        <w:rPr>
          <w:rStyle w:val="SpinetiXcorporatdocumentparagraph"/>
          <w:color w:val="000000" w:themeColor="text1"/>
          <w:lang w:val="fr-FR"/>
        </w:rPr>
        <w:t xml:space="preserve">de feuilles de calcul, de flux de réseaux sociaux et de </w:t>
      </w:r>
      <w:r>
        <w:rPr>
          <w:rStyle w:val="SpinetiXcorporatdocumentparagraph"/>
          <w:color w:val="000000" w:themeColor="text1"/>
          <w:lang w:val="fr-FR"/>
        </w:rPr>
        <w:t>bibliothèques de photos</w:t>
      </w:r>
      <w:r w:rsidR="00045C2F">
        <w:rPr>
          <w:rStyle w:val="SpinetiXcorporatdocumentparagraph"/>
          <w:color w:val="000000" w:themeColor="text1"/>
          <w:lang w:val="fr-FR"/>
        </w:rPr>
        <w:t xml:space="preserve"> et bien plus encore</w:t>
      </w:r>
      <w:r>
        <w:rPr>
          <w:rStyle w:val="SpinetiXcorporatdocumentparagraph"/>
          <w:color w:val="000000" w:themeColor="text1"/>
          <w:lang w:val="fr-FR"/>
        </w:rPr>
        <w:t xml:space="preserve">. </w:t>
      </w:r>
    </w:p>
    <w:p w14:paraId="47821803" w14:textId="77777777" w:rsidR="00EF6A9B" w:rsidRPr="00100050" w:rsidRDefault="00EF6A9B" w:rsidP="00EF6A9B">
      <w:pPr>
        <w:pStyle w:val="ListParagraph"/>
        <w:numPr>
          <w:ilvl w:val="0"/>
          <w:numId w:val="12"/>
        </w:numPr>
        <w:tabs>
          <w:tab w:val="left" w:pos="2751"/>
        </w:tabs>
        <w:ind w:left="627" w:hanging="376"/>
        <w:jc w:val="both"/>
        <w:rPr>
          <w:rStyle w:val="SpinetiXcorporatdocumentparagraph"/>
          <w:lang w:val="fr-FR"/>
        </w:rPr>
      </w:pPr>
      <w:r w:rsidRPr="00100050">
        <w:rPr>
          <w:rStyle w:val="SpinetiXcorporatdocumentparagraph"/>
          <w:b/>
          <w:bCs/>
          <w:lang w:val="fr-FR"/>
        </w:rPr>
        <w:t>Des services :</w:t>
      </w:r>
      <w:r w:rsidRPr="00100050">
        <w:rPr>
          <w:rStyle w:val="SpinetiXcorporatdocumentparagraph"/>
          <w:lang w:val="fr-FR"/>
        </w:rPr>
        <w:t xml:space="preserve"> une série de services professionnels adaptés aux intégrateurs souhaitant personnaliser la solution SpinetiX aux besoins spécifiques de leur projet d'affichage dynamique.</w:t>
      </w:r>
    </w:p>
    <w:p w14:paraId="442F3290" w14:textId="77777777" w:rsidR="006C48CF" w:rsidRPr="00EF6A9B" w:rsidRDefault="006C48CF" w:rsidP="007C548E">
      <w:pPr>
        <w:tabs>
          <w:tab w:val="left" w:pos="2751"/>
        </w:tabs>
        <w:rPr>
          <w:rStyle w:val="SpinetiXcorporatdocumentparagraph"/>
          <w:lang w:val="fr-FR"/>
        </w:rPr>
      </w:pPr>
    </w:p>
    <w:p w14:paraId="25E9DF1B" w14:textId="1A1B1603" w:rsidR="000F3AC1" w:rsidRPr="000B114C" w:rsidRDefault="00B65340" w:rsidP="000F3AC1">
      <w:pPr>
        <w:tabs>
          <w:tab w:val="left" w:pos="2751"/>
        </w:tabs>
        <w:rPr>
          <w:rStyle w:val="SpinetiXcorporatdocumentparagraph"/>
          <w:b/>
          <w:bCs/>
          <w:lang w:val="fr-CH"/>
        </w:rPr>
      </w:pPr>
      <w:r w:rsidRPr="00EF3F37">
        <w:rPr>
          <w:rStyle w:val="SpinetiXcorporatdocumentparagraph"/>
          <w:b/>
          <w:bCs/>
          <w:lang w:val="fr-CH"/>
        </w:rPr>
        <w:t xml:space="preserve">A propos de </w:t>
      </w:r>
      <w:proofErr w:type="gramStart"/>
      <w:r w:rsidR="009E768D" w:rsidRPr="000B114C">
        <w:rPr>
          <w:rStyle w:val="SpinetiXcorporatdocumentparagraph"/>
          <w:b/>
          <w:bCs/>
          <w:lang w:val="fr-CH"/>
        </w:rPr>
        <w:t>SpinetiX</w:t>
      </w:r>
      <w:r w:rsidR="000F3AC1" w:rsidRPr="000B114C">
        <w:rPr>
          <w:rStyle w:val="SpinetiXcorporatdocumentparagraph"/>
          <w:b/>
          <w:bCs/>
          <w:lang w:val="fr-CH"/>
        </w:rPr>
        <w:t>:</w:t>
      </w:r>
      <w:proofErr w:type="gramEnd"/>
      <w:r w:rsidR="000F3AC1" w:rsidRPr="000B114C">
        <w:rPr>
          <w:rStyle w:val="SpinetiXcorporatdocumentparagraph"/>
          <w:b/>
          <w:bCs/>
          <w:lang w:val="fr-CH"/>
        </w:rPr>
        <w:t xml:space="preserve"> </w:t>
      </w:r>
    </w:p>
    <w:p w14:paraId="1820E009" w14:textId="49F48EFC" w:rsidR="000F3AC1" w:rsidRPr="00B65340" w:rsidRDefault="00B65340" w:rsidP="00B65340">
      <w:pPr>
        <w:rPr>
          <w:rStyle w:val="SpinetiXcorporatdocumentparagraph"/>
          <w:lang w:val="fr-CH"/>
        </w:rPr>
      </w:pPr>
      <w:r w:rsidRPr="00B65340">
        <w:rPr>
          <w:rStyle w:val="SpinetiXcorporatdocumentparagraph"/>
          <w:lang w:val="fr-CH"/>
        </w:rPr>
        <w:t xml:space="preserve">SpinetiX inspire les entreprises à exploiter le potentiel de leur histoire. Nous sommes convaincus que l'affichage dynamique est une plate-forme de communication privilégiée pour engager la conversation avec son public cible. Nous innovons depuis plus de 15 ans afin d'offrir à nos clients une technologie de pointe qui contribue à leur succès. Conçues en Suisse, nos solutions permettent aux entreprises de réaliser leur plein potentiel. Que vous recherchiez une solution clé en mains ou entièrement personnalisée pour captiver votre public, SpinetiX est votre partenaire de choix. Pour en savoir plus, rendez-vous sur le site </w:t>
      </w:r>
      <w:hyperlink r:id="rId12" w:history="1">
        <w:r w:rsidR="00D93082" w:rsidRPr="00B65340">
          <w:rPr>
            <w:rStyle w:val="Hyperlink"/>
            <w:lang w:val="fr-CH"/>
          </w:rPr>
          <w:t>spinetix.com</w:t>
        </w:r>
      </w:hyperlink>
    </w:p>
    <w:p w14:paraId="1DB6ACDF" w14:textId="3BD7781A" w:rsidR="00A83A4A" w:rsidRPr="00B65340" w:rsidRDefault="00A83A4A" w:rsidP="00D93082">
      <w:pPr>
        <w:tabs>
          <w:tab w:val="left" w:pos="2751"/>
        </w:tabs>
        <w:rPr>
          <w:rStyle w:val="SpinetiXcorporatdocumentparagraph"/>
          <w:lang w:val="fr-CH"/>
        </w:rPr>
      </w:pPr>
    </w:p>
    <w:p w14:paraId="0DA86001" w14:textId="77777777" w:rsidR="00EF3F37" w:rsidRPr="00EF3F37" w:rsidRDefault="00EF3F37" w:rsidP="00517823">
      <w:pPr>
        <w:tabs>
          <w:tab w:val="left" w:pos="2751"/>
        </w:tabs>
        <w:jc w:val="both"/>
        <w:rPr>
          <w:rStyle w:val="SpinetiXcorporatdocumentparagraph"/>
          <w:b/>
          <w:bCs/>
          <w:lang w:val="fr-CH"/>
        </w:rPr>
      </w:pPr>
      <w:r w:rsidRPr="00EF3F37">
        <w:rPr>
          <w:rStyle w:val="SpinetiXcorporatdocumentparagraph"/>
          <w:b/>
          <w:bCs/>
          <w:lang w:val="fr-CH"/>
        </w:rPr>
        <w:t>A propos de Media Solutions :</w:t>
      </w:r>
    </w:p>
    <w:p w14:paraId="7C0A7EF4" w14:textId="726B567A" w:rsidR="00BB33B6" w:rsidRPr="007B7F02" w:rsidRDefault="00BB4B50" w:rsidP="00517823">
      <w:pPr>
        <w:tabs>
          <w:tab w:val="left" w:pos="2751"/>
        </w:tabs>
        <w:jc w:val="both"/>
        <w:rPr>
          <w:rStyle w:val="SpinetiXcorporatdocumentparagraph"/>
          <w:lang w:val="fr-CH"/>
        </w:rPr>
      </w:pPr>
      <w:r w:rsidRPr="000B114C">
        <w:rPr>
          <w:rStyle w:val="SpinetiXcorporatdocumentparagraph"/>
          <w:lang w:val="fr-CH"/>
        </w:rPr>
        <w:t>Au cours des 29 dernières années, Media Solution a expérimenté et maîtrisé les énormes développements techniques sur le marché des médias numériques. Pendant ces nombreuses années d'activité, nous avons acquis des connaissances techniques approfondies et une expérience polyvalente des projets d'affichage dynamique. En 2019, nous avons changé de stratégie et décidé de nous concentrer entièrement sur la distribution. Nous avons alors cessé de proposer nos propres solutions d'affichage dynamique aux clients finaux. Aujourd'hui, nous sommes un distributeur suisse entièrement axé sur les solutions d'affichage dynamique et nous accompagnons les intégrateurs avec notre offre polyvalente de matériel, de logiciels et de services dans leurs projets. Ainsi, nous poursuivons une mission claire</w:t>
      </w:r>
      <w:r w:rsidR="00F61DF1">
        <w:rPr>
          <w:rStyle w:val="SpinetiXcorporatdocumentparagraph"/>
          <w:lang w:val="fr-CH"/>
        </w:rPr>
        <w:t xml:space="preserve"> </w:t>
      </w:r>
      <w:r w:rsidRPr="000B114C">
        <w:rPr>
          <w:rStyle w:val="SpinetiXcorporatdocumentparagraph"/>
          <w:lang w:val="fr-CH"/>
        </w:rPr>
        <w:t xml:space="preserve">: </w:t>
      </w:r>
      <w:r w:rsidRPr="000B114C">
        <w:rPr>
          <w:rStyle w:val="SpinetiXcorporatdocumentparagraph"/>
          <w:b/>
          <w:bCs/>
          <w:lang w:val="fr-CH"/>
        </w:rPr>
        <w:t xml:space="preserve">fournir, soutenir </w:t>
      </w:r>
      <w:r w:rsidRPr="000B114C">
        <w:rPr>
          <w:rStyle w:val="SpinetiXcorporatdocumentparagraph"/>
          <w:b/>
          <w:bCs/>
          <w:lang w:val="fr-CH"/>
        </w:rPr>
        <w:lastRenderedPageBreak/>
        <w:t xml:space="preserve">et accompagner tous ceux qui souhaitent réussir dans le domaine de l'affichage dynamique. </w:t>
      </w:r>
      <w:r w:rsidR="007B7F02" w:rsidRPr="007B7F02">
        <w:rPr>
          <w:rStyle w:val="SpinetiXcorporatdocumentparagraph"/>
          <w:lang w:val="fr-CH"/>
        </w:rPr>
        <w:t xml:space="preserve">Pour en savoir plus, rendez-vous sur le site </w:t>
      </w:r>
      <w:hyperlink r:id="rId13" w:history="1">
        <w:r w:rsidR="00A64B07" w:rsidRPr="007B7F02">
          <w:rPr>
            <w:rStyle w:val="Hyperlink"/>
            <w:lang w:val="fr-CH"/>
          </w:rPr>
          <w:t>mediasolutions.ch</w:t>
        </w:r>
      </w:hyperlink>
      <w:r w:rsidR="00517823" w:rsidRPr="007B7F02">
        <w:rPr>
          <w:rStyle w:val="SpinetiXcorporatdocumentparagraph"/>
          <w:lang w:val="fr-CH"/>
        </w:rPr>
        <w:t xml:space="preserve"> </w:t>
      </w:r>
    </w:p>
    <w:p w14:paraId="39B554F8" w14:textId="77777777" w:rsidR="00BB33B6" w:rsidRPr="007B7F02" w:rsidRDefault="00BB33B6" w:rsidP="00BB33B6">
      <w:pPr>
        <w:tabs>
          <w:tab w:val="left" w:pos="2751"/>
        </w:tabs>
        <w:rPr>
          <w:rStyle w:val="SpinetiXcorporatdocumentparagraph"/>
          <w:lang w:val="fr-CH"/>
        </w:rPr>
      </w:pPr>
    </w:p>
    <w:p w14:paraId="56FB4AAF" w14:textId="4C9CE357" w:rsidR="00517823" w:rsidRPr="00BE0855" w:rsidRDefault="00BE0855" w:rsidP="00474839">
      <w:pPr>
        <w:tabs>
          <w:tab w:val="left" w:pos="2751"/>
        </w:tabs>
        <w:rPr>
          <w:rStyle w:val="SpinetiXcorporatdocumentparagraph"/>
          <w:b/>
          <w:bCs/>
          <w:lang w:val="fr-CH"/>
        </w:rPr>
      </w:pPr>
      <w:r w:rsidRPr="00BE0855">
        <w:rPr>
          <w:rStyle w:val="SpinetiXcorporatdocumentparagraph"/>
          <w:lang w:val="fr-CH"/>
        </w:rPr>
        <w:t>Tous les noms de produits et d'entreprises mentionnés dans le présent document peuvent être des marques commerciales de leurs propriétaires enregistrés.</w:t>
      </w:r>
      <w:r w:rsidR="00AD54B1" w:rsidRPr="00BE0855">
        <w:rPr>
          <w:rStyle w:val="SpinetiXcorporatdocumentparagraph"/>
          <w:b/>
          <w:bCs/>
          <w:lang w:val="fr-CH"/>
        </w:rPr>
        <w:br/>
      </w:r>
    </w:p>
    <w:p w14:paraId="4EE9D455" w14:textId="77777777" w:rsidR="00517823" w:rsidRPr="00BE0855" w:rsidRDefault="00517823" w:rsidP="00474839">
      <w:pPr>
        <w:tabs>
          <w:tab w:val="left" w:pos="2751"/>
        </w:tabs>
        <w:rPr>
          <w:rStyle w:val="SpinetiXcorporatdocumentparagraph"/>
          <w:b/>
          <w:bCs/>
          <w:lang w:val="fr-CH"/>
        </w:rPr>
      </w:pPr>
    </w:p>
    <w:p w14:paraId="011E75A4" w14:textId="77777777" w:rsidR="00517823" w:rsidRPr="00BE0855" w:rsidRDefault="00517823" w:rsidP="00474839">
      <w:pPr>
        <w:tabs>
          <w:tab w:val="left" w:pos="2751"/>
        </w:tabs>
        <w:rPr>
          <w:rStyle w:val="SpinetiXcorporatdocumentparagraph"/>
          <w:b/>
          <w:bCs/>
          <w:lang w:val="fr-CH"/>
        </w:rPr>
      </w:pPr>
    </w:p>
    <w:p w14:paraId="0E72CACF" w14:textId="448995F9" w:rsidR="00530DDF" w:rsidRPr="00437324" w:rsidRDefault="00CA168D" w:rsidP="00474839">
      <w:pPr>
        <w:tabs>
          <w:tab w:val="left" w:pos="2751"/>
        </w:tabs>
        <w:rPr>
          <w:rStyle w:val="SpinetiXcorporatdocumentparagraph"/>
          <w:b/>
          <w:bCs/>
          <w:lang w:val="fr-CH"/>
        </w:rPr>
      </w:pPr>
      <w:r w:rsidRPr="00437324">
        <w:rPr>
          <w:rStyle w:val="SpinetiXcorporatdocumentparagraph"/>
          <w:b/>
          <w:bCs/>
          <w:lang w:val="fr-CH"/>
        </w:rPr>
        <w:t xml:space="preserve">Contacts </w:t>
      </w:r>
      <w:proofErr w:type="gramStart"/>
      <w:r w:rsidR="00474839" w:rsidRPr="00437324">
        <w:rPr>
          <w:rStyle w:val="SpinetiXcorporatdocumentparagraph"/>
          <w:b/>
          <w:bCs/>
          <w:lang w:val="fr-CH"/>
        </w:rPr>
        <w:t>M</w:t>
      </w:r>
      <w:r w:rsidRPr="00437324">
        <w:rPr>
          <w:rStyle w:val="SpinetiXcorporatdocumentparagraph"/>
          <w:b/>
          <w:bCs/>
          <w:lang w:val="fr-CH"/>
        </w:rPr>
        <w:t>é</w:t>
      </w:r>
      <w:r w:rsidR="00474839" w:rsidRPr="00437324">
        <w:rPr>
          <w:rStyle w:val="SpinetiXcorporatdocumentparagraph"/>
          <w:b/>
          <w:bCs/>
          <w:lang w:val="fr-CH"/>
        </w:rPr>
        <w:t>dia</w:t>
      </w:r>
      <w:r w:rsidRPr="00437324">
        <w:rPr>
          <w:rStyle w:val="SpinetiXcorporatdocumentparagraph"/>
          <w:b/>
          <w:bCs/>
          <w:lang w:val="fr-CH"/>
        </w:rPr>
        <w:t>s</w:t>
      </w:r>
      <w:r w:rsidR="00474839" w:rsidRPr="00437324">
        <w:rPr>
          <w:rStyle w:val="SpinetiXcorporatdocumentparagraph"/>
          <w:b/>
          <w:bCs/>
          <w:lang w:val="fr-CH"/>
        </w:rPr>
        <w:t>:</w:t>
      </w:r>
      <w:proofErr w:type="gramEnd"/>
      <w:r w:rsidR="00474839" w:rsidRPr="00437324">
        <w:rPr>
          <w:rStyle w:val="SpinetiXcorporatdocumentparagraph"/>
          <w:b/>
          <w:bCs/>
          <w:lang w:val="fr-CH"/>
        </w:rPr>
        <w:t xml:space="preserve"> </w:t>
      </w:r>
    </w:p>
    <w:p w14:paraId="4581262C" w14:textId="77777777" w:rsidR="00530DDF" w:rsidRPr="00437324" w:rsidRDefault="00530DDF" w:rsidP="00474839">
      <w:pPr>
        <w:tabs>
          <w:tab w:val="left" w:pos="2751"/>
        </w:tabs>
        <w:rPr>
          <w:rStyle w:val="SpinetiXcorporatdocumentparagraph"/>
          <w:b/>
          <w:bCs/>
          <w:lang w:val="fr-CH"/>
        </w:rPr>
      </w:pPr>
    </w:p>
    <w:p w14:paraId="3D5AAC3E" w14:textId="6AB1AF5D" w:rsidR="00187899" w:rsidRPr="00437324" w:rsidRDefault="00530DDF" w:rsidP="00187899">
      <w:pPr>
        <w:tabs>
          <w:tab w:val="left" w:pos="2751"/>
        </w:tabs>
        <w:rPr>
          <w:rStyle w:val="SpinetiXcorporatdocumentparagraph"/>
          <w:b/>
          <w:bCs/>
          <w:lang w:val="fr-CH"/>
        </w:rPr>
      </w:pPr>
      <w:r w:rsidRPr="00437324">
        <w:rPr>
          <w:rStyle w:val="SpinetiXcorporatdocumentparagraph"/>
          <w:b/>
          <w:bCs/>
          <w:lang w:val="fr-CH"/>
        </w:rPr>
        <w:t>SpinetiX</w:t>
      </w:r>
      <w:r w:rsidR="00187899" w:rsidRPr="00437324">
        <w:rPr>
          <w:rStyle w:val="SpinetiXcorporatdocumentparagraph"/>
          <w:b/>
          <w:bCs/>
          <w:lang w:val="fr-CH"/>
        </w:rPr>
        <w:t xml:space="preserve"> </w:t>
      </w:r>
      <w:r w:rsidR="00187899" w:rsidRPr="00437324">
        <w:rPr>
          <w:rStyle w:val="SpinetiXcorporatdocumentparagraph"/>
          <w:b/>
          <w:bCs/>
          <w:lang w:val="fr-CH"/>
        </w:rPr>
        <w:tab/>
      </w:r>
      <w:r w:rsidR="00187899" w:rsidRPr="00437324">
        <w:rPr>
          <w:rStyle w:val="SpinetiXcorporatdocumentparagraph"/>
          <w:b/>
          <w:bCs/>
          <w:lang w:val="fr-CH"/>
        </w:rPr>
        <w:tab/>
      </w:r>
      <w:r w:rsidR="00187899" w:rsidRPr="00437324">
        <w:rPr>
          <w:rStyle w:val="SpinetiXcorporatdocumentparagraph"/>
          <w:b/>
          <w:bCs/>
          <w:lang w:val="fr-CH"/>
        </w:rPr>
        <w:tab/>
      </w:r>
      <w:r w:rsidR="00187899" w:rsidRPr="00437324">
        <w:rPr>
          <w:rStyle w:val="SpinetiXcorporatdocumentparagraph"/>
          <w:b/>
          <w:bCs/>
          <w:lang w:val="fr-CH"/>
        </w:rPr>
        <w:tab/>
      </w:r>
      <w:r w:rsidR="00187899" w:rsidRPr="00437324">
        <w:rPr>
          <w:rStyle w:val="SpinetiXcorporatdocumentparagraph"/>
          <w:b/>
          <w:bCs/>
          <w:lang w:val="fr-CH"/>
        </w:rPr>
        <w:tab/>
        <w:t xml:space="preserve">Media </w:t>
      </w:r>
      <w:proofErr w:type="gramStart"/>
      <w:r w:rsidR="00187899" w:rsidRPr="00437324">
        <w:rPr>
          <w:rStyle w:val="SpinetiXcorporatdocumentparagraph"/>
          <w:b/>
          <w:bCs/>
          <w:lang w:val="fr-CH"/>
        </w:rPr>
        <w:t>Solutions:</w:t>
      </w:r>
      <w:proofErr w:type="gramEnd"/>
      <w:r w:rsidR="00187899" w:rsidRPr="00437324">
        <w:rPr>
          <w:rStyle w:val="SpinetiXcorporatdocumentparagraph"/>
          <w:b/>
          <w:bCs/>
          <w:lang w:val="fr-CH"/>
        </w:rPr>
        <w:t xml:space="preserve"> </w:t>
      </w:r>
    </w:p>
    <w:p w14:paraId="61CABB01" w14:textId="54251ADD" w:rsidR="00474839" w:rsidRDefault="008C022A" w:rsidP="00474839">
      <w:pPr>
        <w:tabs>
          <w:tab w:val="left" w:pos="2751"/>
        </w:tabs>
        <w:rPr>
          <w:rStyle w:val="SpinetiXcorporatdocumentparagraph"/>
          <w:b/>
          <w:bCs/>
        </w:rPr>
      </w:pPr>
      <w:r>
        <w:rPr>
          <w:rStyle w:val="SpinetiXcorporatdocumentparagraph"/>
          <w:b/>
          <w:bCs/>
        </w:rPr>
        <w:t>N</w:t>
      </w:r>
      <w:r w:rsidR="00474839" w:rsidRPr="00474839">
        <w:rPr>
          <w:rStyle w:val="SpinetiXcorporatdocumentparagraph"/>
          <w:b/>
          <w:bCs/>
        </w:rPr>
        <w:t xml:space="preserve">icolas Meyer </w:t>
      </w:r>
      <w:r w:rsidR="00187899">
        <w:rPr>
          <w:rStyle w:val="SpinetiXcorporatdocumentparagraph"/>
          <w:b/>
          <w:bCs/>
        </w:rPr>
        <w:tab/>
      </w:r>
      <w:r w:rsidR="00187899">
        <w:rPr>
          <w:rStyle w:val="SpinetiXcorporatdocumentparagraph"/>
          <w:b/>
          <w:bCs/>
        </w:rPr>
        <w:tab/>
      </w:r>
      <w:r w:rsidR="00187899">
        <w:rPr>
          <w:rStyle w:val="SpinetiXcorporatdocumentparagraph"/>
          <w:b/>
          <w:bCs/>
        </w:rPr>
        <w:tab/>
      </w:r>
      <w:r w:rsidR="00187899">
        <w:rPr>
          <w:rStyle w:val="SpinetiXcorporatdocumentparagraph"/>
          <w:b/>
          <w:bCs/>
        </w:rPr>
        <w:tab/>
      </w:r>
      <w:r w:rsidR="00187899">
        <w:rPr>
          <w:rStyle w:val="SpinetiXcorporatdocumentparagraph"/>
          <w:b/>
          <w:bCs/>
        </w:rPr>
        <w:tab/>
      </w:r>
      <w:r w:rsidR="00187899" w:rsidRPr="006E36D0">
        <w:rPr>
          <w:rStyle w:val="SpinetiXcorporatdocumentparagraph"/>
          <w:b/>
          <w:bCs/>
        </w:rPr>
        <w:t xml:space="preserve">Ramon </w:t>
      </w:r>
      <w:proofErr w:type="spellStart"/>
      <w:r w:rsidR="00187899" w:rsidRPr="006E36D0">
        <w:rPr>
          <w:rStyle w:val="SpinetiXcorporatdocumentparagraph"/>
          <w:b/>
          <w:bCs/>
        </w:rPr>
        <w:t>Rütimann</w:t>
      </w:r>
      <w:proofErr w:type="spellEnd"/>
    </w:p>
    <w:p w14:paraId="014131CC" w14:textId="6B1E35A9" w:rsidR="008C022A" w:rsidRPr="00F25E6F" w:rsidRDefault="008C022A" w:rsidP="00474839">
      <w:pPr>
        <w:tabs>
          <w:tab w:val="left" w:pos="2751"/>
        </w:tabs>
        <w:rPr>
          <w:rStyle w:val="SpinetiXcorporatdocumentparagraph"/>
        </w:rPr>
      </w:pPr>
      <w:r w:rsidRPr="00F25E6F">
        <w:rPr>
          <w:rStyle w:val="SpinetiXcorporatdocumentparagraph"/>
        </w:rPr>
        <w:t>VP Marketing &amp; Channel Management</w:t>
      </w:r>
      <w:r w:rsidR="00187899" w:rsidRPr="00187899">
        <w:rPr>
          <w:rStyle w:val="SpinetiXcorporatdocumentparagraph"/>
        </w:rPr>
        <w:t xml:space="preserve"> </w:t>
      </w:r>
      <w:r w:rsidR="00187899">
        <w:rPr>
          <w:rStyle w:val="SpinetiXcorporatdocumentparagraph"/>
        </w:rPr>
        <w:tab/>
      </w:r>
      <w:r w:rsidR="00187899">
        <w:rPr>
          <w:rStyle w:val="SpinetiXcorporatdocumentparagraph"/>
        </w:rPr>
        <w:tab/>
        <w:t>CEO</w:t>
      </w:r>
    </w:p>
    <w:p w14:paraId="71F09A36" w14:textId="58740516" w:rsidR="00474839" w:rsidRDefault="00000000" w:rsidP="00474839">
      <w:pPr>
        <w:tabs>
          <w:tab w:val="left" w:pos="2751"/>
        </w:tabs>
        <w:rPr>
          <w:rStyle w:val="SpinetiXcorporatdocumentparagraph"/>
        </w:rPr>
      </w:pPr>
      <w:hyperlink r:id="rId14" w:history="1">
        <w:r w:rsidR="00F25E6F" w:rsidRPr="00C352AE">
          <w:rPr>
            <w:rStyle w:val="Hyperlink"/>
          </w:rPr>
          <w:t>nicolas.meyer@spinetix.com</w:t>
        </w:r>
      </w:hyperlink>
      <w:r w:rsidR="00F25E6F">
        <w:rPr>
          <w:rStyle w:val="SpinetiXcorporatdocumentparagraph"/>
        </w:rPr>
        <w:t xml:space="preserve"> </w:t>
      </w:r>
      <w:r w:rsidR="00187899">
        <w:rPr>
          <w:rStyle w:val="SpinetiXcorporatdocumentparagraph"/>
        </w:rPr>
        <w:tab/>
      </w:r>
      <w:r w:rsidR="00187899">
        <w:rPr>
          <w:rStyle w:val="SpinetiXcorporatdocumentparagraph"/>
        </w:rPr>
        <w:tab/>
      </w:r>
      <w:r w:rsidR="00187899">
        <w:rPr>
          <w:rStyle w:val="SpinetiXcorporatdocumentparagraph"/>
        </w:rPr>
        <w:tab/>
      </w:r>
      <w:r w:rsidR="00187899">
        <w:rPr>
          <w:rStyle w:val="SpinetiXcorporatdocumentparagraph"/>
        </w:rPr>
        <w:tab/>
      </w:r>
      <w:hyperlink r:id="rId15" w:history="1">
        <w:r w:rsidR="00187899" w:rsidRPr="00CC6901">
          <w:rPr>
            <w:rStyle w:val="Hyperlink"/>
          </w:rPr>
          <w:t>r.ruetimann@mediasolutions.ch</w:t>
        </w:r>
      </w:hyperlink>
      <w:r w:rsidR="00187899">
        <w:rPr>
          <w:rStyle w:val="SpinetiXcorporatdocumentparagraph"/>
        </w:rPr>
        <w:t xml:space="preserve"> </w:t>
      </w:r>
      <w:r w:rsidR="00187899" w:rsidRPr="006A5B1B">
        <w:rPr>
          <w:rStyle w:val="SpinetiXcorporatdocumentparagraph"/>
        </w:rPr>
        <w:tab/>
      </w:r>
    </w:p>
    <w:p w14:paraId="7C78E249" w14:textId="48474804" w:rsidR="00FC744F" w:rsidRPr="00D64313" w:rsidRDefault="006A5B1B" w:rsidP="006A5B1B">
      <w:pPr>
        <w:tabs>
          <w:tab w:val="left" w:pos="2751"/>
        </w:tabs>
        <w:rPr>
          <w:rStyle w:val="SpinetiXcorporatdocumentparagraph"/>
        </w:rPr>
      </w:pPr>
      <w:r w:rsidRPr="006A5B1B">
        <w:rPr>
          <w:rStyle w:val="SpinetiXcorporatdocumentparagraph"/>
        </w:rPr>
        <w:tab/>
      </w:r>
      <w:r w:rsidR="00FC744F">
        <w:rPr>
          <w:rStyle w:val="SpinetiXcorporatdocumentparagraph"/>
        </w:rPr>
        <w:t xml:space="preserve"> </w:t>
      </w:r>
      <w:bookmarkEnd w:id="0"/>
    </w:p>
    <w:sectPr w:rsidR="00FC744F" w:rsidRPr="00D64313" w:rsidSect="00AC2D74">
      <w:headerReference w:type="default" r:id="rId16"/>
      <w:foot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D9D5DD" w14:textId="77777777" w:rsidR="000D6D09" w:rsidRDefault="000D6D09" w:rsidP="008429DD">
      <w:r>
        <w:separator/>
      </w:r>
    </w:p>
  </w:endnote>
  <w:endnote w:type="continuationSeparator" w:id="0">
    <w:p w14:paraId="3CE6BD6B" w14:textId="77777777" w:rsidR="000D6D09" w:rsidRDefault="000D6D09" w:rsidP="008429DD">
      <w:r>
        <w:continuationSeparator/>
      </w:r>
    </w:p>
  </w:endnote>
  <w:endnote w:type="continuationNotice" w:id="1">
    <w:p w14:paraId="6D3307C9" w14:textId="77777777" w:rsidR="000D6D09" w:rsidRDefault="000D6D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287BE41B-2C98-404D-A238-604A9050AE69}"/>
    <w:embedBold r:id="rId2" w:fontKey="{D5D8F165-FC84-47F2-BF81-4C20DBD1372F}"/>
    <w:embedItalic r:id="rId3" w:fontKey="{491035BC-E9F1-4F10-BAD8-02F387D7CEC2}"/>
  </w:font>
  <w:font w:name="Calibri">
    <w:panose1 w:val="020F0502020204030204"/>
    <w:charset w:val="00"/>
    <w:family w:val="swiss"/>
    <w:pitch w:val="variable"/>
    <w:sig w:usb0="E4002EFF" w:usb1="C000247B" w:usb2="00000009" w:usb3="00000000" w:csb0="000001FF" w:csb1="00000000"/>
    <w:embedRegular r:id="rId4" w:fontKey="{6F2A130A-0F7A-4BCF-BC60-EFFC0A529D48}"/>
    <w:embedBold r:id="rId5" w:fontKey="{4E048D9A-8EC3-465B-9505-06E6807F394D}"/>
    <w:embedItalic r:id="rId6" w:fontKey="{0E2F1CA8-8C67-4C67-8EE8-083A75CF3A63}"/>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7" w:fontKey="{8864F714-4196-4612-A70A-C8A6E20666FB}"/>
    <w:embedBold r:id="rId8" w:fontKey="{E1024853-41E1-497C-BDF9-72916B3EE6BF}"/>
    <w:embedItalic r:id="rId9" w:fontKey="{FC6C606D-6C7B-49FB-803B-8D4EACB0C5EF}"/>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10" w:fontKey="{B457B18E-184C-4EE9-8EBA-5F978D602D24}"/>
  </w:font>
  <w:font w:name="Nunito Sans ExtraLight">
    <w:charset w:val="00"/>
    <w:family w:val="auto"/>
    <w:pitch w:val="variable"/>
    <w:sig w:usb0="A00002FF" w:usb1="5000204B" w:usb2="00000000" w:usb3="00000000" w:csb0="00000197" w:csb1="00000000"/>
    <w:embedItalic r:id="rId11" w:fontKey="{7E9ED5CF-211E-41D3-BA48-EAA8EB165B85}"/>
  </w:font>
  <w:font w:name="Nunito Sans ExtraBold">
    <w:charset w:val="00"/>
    <w:family w:val="auto"/>
    <w:pitch w:val="variable"/>
    <w:sig w:usb0="A00002FF" w:usb1="5000204B" w:usb2="00000000" w:usb3="00000000" w:csb0="00000197" w:csb1="00000000"/>
    <w:embedRegular r:id="rId12" w:fontKey="{906393F9-FD7B-44B6-BF8B-92172B21AD59}"/>
    <w:embedBold r:id="rId13" w:fontKey="{522D4FF8-14D1-475F-851D-0261430A0F9A}"/>
  </w:font>
  <w:font w:name="Yu Mincho">
    <w:altName w:val="游明朝"/>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embedRegular r:id="rId14" w:fontKey="{5C8B69D9-2113-4B8C-816A-0436BCF51D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629655"/>
      <w:docPartObj>
        <w:docPartGallery w:val="Page Numbers (Bottom of Page)"/>
        <w:docPartUnique/>
      </w:docPartObj>
    </w:sdtPr>
    <w:sdtContent>
      <w:sdt>
        <w:sdtPr>
          <w:id w:val="-1769616900"/>
          <w:docPartObj>
            <w:docPartGallery w:val="Page Numbers (Top of Page)"/>
            <w:docPartUnique/>
          </w:docPartObj>
        </w:sdt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35E433" w14:textId="77777777" w:rsidR="000D6D09" w:rsidRDefault="000D6D09" w:rsidP="008429DD">
      <w:r>
        <w:separator/>
      </w:r>
    </w:p>
  </w:footnote>
  <w:footnote w:type="continuationSeparator" w:id="0">
    <w:p w14:paraId="36834D3D" w14:textId="77777777" w:rsidR="000D6D09" w:rsidRDefault="000D6D09" w:rsidP="008429DD">
      <w:r>
        <w:continuationSeparator/>
      </w:r>
    </w:p>
  </w:footnote>
  <w:footnote w:type="continuationNotice" w:id="1">
    <w:p w14:paraId="644FDC73" w14:textId="77777777" w:rsidR="000D6D09" w:rsidRDefault="000D6D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B3C221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903E219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4E0C75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12B74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67ADAA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CE4FE6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B4B71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8CE80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F46643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EA6A666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16"/>
  </w:num>
  <w:num w:numId="2" w16cid:durableId="62459045">
    <w:abstractNumId w:val="20"/>
  </w:num>
  <w:num w:numId="3" w16cid:durableId="1507935790">
    <w:abstractNumId w:val="12"/>
  </w:num>
  <w:num w:numId="4" w16cid:durableId="1692683711">
    <w:abstractNumId w:val="15"/>
  </w:num>
  <w:num w:numId="5" w16cid:durableId="755829871">
    <w:abstractNumId w:val="10"/>
  </w:num>
  <w:num w:numId="6" w16cid:durableId="1168179842">
    <w:abstractNumId w:val="21"/>
  </w:num>
  <w:num w:numId="7" w16cid:durableId="1548448577">
    <w:abstractNumId w:val="13"/>
  </w:num>
  <w:num w:numId="8" w16cid:durableId="667372116">
    <w:abstractNumId w:val="11"/>
  </w:num>
  <w:num w:numId="9" w16cid:durableId="64994167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19"/>
  </w:num>
  <w:num w:numId="11" w16cid:durableId="474882164">
    <w:abstractNumId w:val="17"/>
  </w:num>
  <w:num w:numId="12" w16cid:durableId="163598070">
    <w:abstractNumId w:val="18"/>
  </w:num>
  <w:num w:numId="13" w16cid:durableId="1188373712">
    <w:abstractNumId w:val="9"/>
  </w:num>
  <w:num w:numId="14" w16cid:durableId="334263249">
    <w:abstractNumId w:val="7"/>
  </w:num>
  <w:num w:numId="15" w16cid:durableId="1446385045">
    <w:abstractNumId w:val="6"/>
  </w:num>
  <w:num w:numId="16" w16cid:durableId="1391883293">
    <w:abstractNumId w:val="5"/>
  </w:num>
  <w:num w:numId="17" w16cid:durableId="352732669">
    <w:abstractNumId w:val="4"/>
  </w:num>
  <w:num w:numId="18" w16cid:durableId="1925258388">
    <w:abstractNumId w:val="8"/>
  </w:num>
  <w:num w:numId="19" w16cid:durableId="1429345296">
    <w:abstractNumId w:val="3"/>
  </w:num>
  <w:num w:numId="20" w16cid:durableId="1079904602">
    <w:abstractNumId w:val="2"/>
  </w:num>
  <w:num w:numId="21" w16cid:durableId="834414983">
    <w:abstractNumId w:val="1"/>
  </w:num>
  <w:num w:numId="22" w16cid:durableId="8017752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TrueTypeFonts/>
  <w:proofState w:spelling="clean" w:grammar="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11278"/>
    <w:rsid w:val="0001432E"/>
    <w:rsid w:val="0001530D"/>
    <w:rsid w:val="00015344"/>
    <w:rsid w:val="00015A37"/>
    <w:rsid w:val="00016B83"/>
    <w:rsid w:val="00016C76"/>
    <w:rsid w:val="00021865"/>
    <w:rsid w:val="00022510"/>
    <w:rsid w:val="00022D59"/>
    <w:rsid w:val="00025487"/>
    <w:rsid w:val="00027259"/>
    <w:rsid w:val="00030433"/>
    <w:rsid w:val="00032FF6"/>
    <w:rsid w:val="00034DBD"/>
    <w:rsid w:val="000359C1"/>
    <w:rsid w:val="00036E66"/>
    <w:rsid w:val="00041EEC"/>
    <w:rsid w:val="00045C2F"/>
    <w:rsid w:val="000465E5"/>
    <w:rsid w:val="00056693"/>
    <w:rsid w:val="0005721B"/>
    <w:rsid w:val="000573AA"/>
    <w:rsid w:val="00061C3A"/>
    <w:rsid w:val="00062E08"/>
    <w:rsid w:val="00063B8D"/>
    <w:rsid w:val="0006710C"/>
    <w:rsid w:val="00067574"/>
    <w:rsid w:val="00067B52"/>
    <w:rsid w:val="000740EC"/>
    <w:rsid w:val="00074AC8"/>
    <w:rsid w:val="000761B8"/>
    <w:rsid w:val="00077956"/>
    <w:rsid w:val="00080752"/>
    <w:rsid w:val="00080B4A"/>
    <w:rsid w:val="00081393"/>
    <w:rsid w:val="0008198C"/>
    <w:rsid w:val="000849FC"/>
    <w:rsid w:val="00084DA1"/>
    <w:rsid w:val="00086644"/>
    <w:rsid w:val="000869A8"/>
    <w:rsid w:val="00095669"/>
    <w:rsid w:val="00096544"/>
    <w:rsid w:val="000A4F43"/>
    <w:rsid w:val="000A78DC"/>
    <w:rsid w:val="000B114C"/>
    <w:rsid w:val="000B17DD"/>
    <w:rsid w:val="000B1BE6"/>
    <w:rsid w:val="000B3577"/>
    <w:rsid w:val="000B5443"/>
    <w:rsid w:val="000B5DEC"/>
    <w:rsid w:val="000C7EE0"/>
    <w:rsid w:val="000D0FD9"/>
    <w:rsid w:val="000D1218"/>
    <w:rsid w:val="000D21DD"/>
    <w:rsid w:val="000D5601"/>
    <w:rsid w:val="000D6D09"/>
    <w:rsid w:val="000D72D6"/>
    <w:rsid w:val="000D7A55"/>
    <w:rsid w:val="000E0F44"/>
    <w:rsid w:val="000E220E"/>
    <w:rsid w:val="000E5368"/>
    <w:rsid w:val="000E5707"/>
    <w:rsid w:val="000F2E07"/>
    <w:rsid w:val="000F3AC1"/>
    <w:rsid w:val="000F474B"/>
    <w:rsid w:val="000F55C3"/>
    <w:rsid w:val="000F6129"/>
    <w:rsid w:val="000F6461"/>
    <w:rsid w:val="00102399"/>
    <w:rsid w:val="0010408E"/>
    <w:rsid w:val="00104896"/>
    <w:rsid w:val="001060BB"/>
    <w:rsid w:val="0010690A"/>
    <w:rsid w:val="001138F3"/>
    <w:rsid w:val="001154EC"/>
    <w:rsid w:val="001216CE"/>
    <w:rsid w:val="00125577"/>
    <w:rsid w:val="001270BC"/>
    <w:rsid w:val="00127B4E"/>
    <w:rsid w:val="001307B6"/>
    <w:rsid w:val="00133C11"/>
    <w:rsid w:val="00135AD1"/>
    <w:rsid w:val="00136DAF"/>
    <w:rsid w:val="00136FC5"/>
    <w:rsid w:val="001400CD"/>
    <w:rsid w:val="001410E2"/>
    <w:rsid w:val="001451FA"/>
    <w:rsid w:val="001452E6"/>
    <w:rsid w:val="00147347"/>
    <w:rsid w:val="00147605"/>
    <w:rsid w:val="001516B0"/>
    <w:rsid w:val="001547D5"/>
    <w:rsid w:val="001550D4"/>
    <w:rsid w:val="001559F4"/>
    <w:rsid w:val="001638F6"/>
    <w:rsid w:val="00163B03"/>
    <w:rsid w:val="001651E1"/>
    <w:rsid w:val="00165D7F"/>
    <w:rsid w:val="00172885"/>
    <w:rsid w:val="00173AB2"/>
    <w:rsid w:val="00174405"/>
    <w:rsid w:val="001757F6"/>
    <w:rsid w:val="00176C90"/>
    <w:rsid w:val="00176F0D"/>
    <w:rsid w:val="00177022"/>
    <w:rsid w:val="001825EF"/>
    <w:rsid w:val="001838B9"/>
    <w:rsid w:val="00183B0D"/>
    <w:rsid w:val="00187899"/>
    <w:rsid w:val="00190A20"/>
    <w:rsid w:val="00193D3C"/>
    <w:rsid w:val="001951C4"/>
    <w:rsid w:val="001A0DCF"/>
    <w:rsid w:val="001A10C6"/>
    <w:rsid w:val="001A1508"/>
    <w:rsid w:val="001A160B"/>
    <w:rsid w:val="001A174A"/>
    <w:rsid w:val="001A1A5F"/>
    <w:rsid w:val="001A2585"/>
    <w:rsid w:val="001A4C8B"/>
    <w:rsid w:val="001A70D1"/>
    <w:rsid w:val="001A70F9"/>
    <w:rsid w:val="001A7113"/>
    <w:rsid w:val="001A7DF3"/>
    <w:rsid w:val="001B4D98"/>
    <w:rsid w:val="001B6E81"/>
    <w:rsid w:val="001C0972"/>
    <w:rsid w:val="001C15D7"/>
    <w:rsid w:val="001C1952"/>
    <w:rsid w:val="001C39E1"/>
    <w:rsid w:val="001C5154"/>
    <w:rsid w:val="001C53B6"/>
    <w:rsid w:val="001C5551"/>
    <w:rsid w:val="001C5EAE"/>
    <w:rsid w:val="001D0B91"/>
    <w:rsid w:val="001D3FB4"/>
    <w:rsid w:val="001D5D1F"/>
    <w:rsid w:val="001E296F"/>
    <w:rsid w:val="001E3C53"/>
    <w:rsid w:val="001E7AB4"/>
    <w:rsid w:val="001F06F2"/>
    <w:rsid w:val="001F08D3"/>
    <w:rsid w:val="001F3CB0"/>
    <w:rsid w:val="001F490D"/>
    <w:rsid w:val="00203178"/>
    <w:rsid w:val="00203D78"/>
    <w:rsid w:val="002110ED"/>
    <w:rsid w:val="00211DDB"/>
    <w:rsid w:val="00215FF1"/>
    <w:rsid w:val="00216836"/>
    <w:rsid w:val="00217F2A"/>
    <w:rsid w:val="002215D4"/>
    <w:rsid w:val="002232A4"/>
    <w:rsid w:val="00224A20"/>
    <w:rsid w:val="002251C8"/>
    <w:rsid w:val="002336F0"/>
    <w:rsid w:val="002349A7"/>
    <w:rsid w:val="002364E4"/>
    <w:rsid w:val="002371B2"/>
    <w:rsid w:val="002378B9"/>
    <w:rsid w:val="0024029E"/>
    <w:rsid w:val="002402A7"/>
    <w:rsid w:val="0024099E"/>
    <w:rsid w:val="00242290"/>
    <w:rsid w:val="00243D37"/>
    <w:rsid w:val="00244474"/>
    <w:rsid w:val="00244F24"/>
    <w:rsid w:val="00245085"/>
    <w:rsid w:val="00245D22"/>
    <w:rsid w:val="0024631F"/>
    <w:rsid w:val="002471A0"/>
    <w:rsid w:val="0025106A"/>
    <w:rsid w:val="002514A7"/>
    <w:rsid w:val="00253248"/>
    <w:rsid w:val="002538A5"/>
    <w:rsid w:val="00260874"/>
    <w:rsid w:val="002620B5"/>
    <w:rsid w:val="00264D6F"/>
    <w:rsid w:val="00265560"/>
    <w:rsid w:val="002678C2"/>
    <w:rsid w:val="00271C72"/>
    <w:rsid w:val="002722D8"/>
    <w:rsid w:val="00272EF5"/>
    <w:rsid w:val="002732B2"/>
    <w:rsid w:val="00273841"/>
    <w:rsid w:val="002809D6"/>
    <w:rsid w:val="00280D0E"/>
    <w:rsid w:val="00281473"/>
    <w:rsid w:val="00282458"/>
    <w:rsid w:val="0028347B"/>
    <w:rsid w:val="0028410E"/>
    <w:rsid w:val="0029041A"/>
    <w:rsid w:val="00290F02"/>
    <w:rsid w:val="002923FD"/>
    <w:rsid w:val="00292A18"/>
    <w:rsid w:val="0029386F"/>
    <w:rsid w:val="00293891"/>
    <w:rsid w:val="00294B0B"/>
    <w:rsid w:val="00294E0E"/>
    <w:rsid w:val="00295499"/>
    <w:rsid w:val="00297D33"/>
    <w:rsid w:val="002A288D"/>
    <w:rsid w:val="002A7989"/>
    <w:rsid w:val="002B0558"/>
    <w:rsid w:val="002C2330"/>
    <w:rsid w:val="002C3AF1"/>
    <w:rsid w:val="002C5F8A"/>
    <w:rsid w:val="002C6E04"/>
    <w:rsid w:val="002C7BF1"/>
    <w:rsid w:val="002D506E"/>
    <w:rsid w:val="002D6FD7"/>
    <w:rsid w:val="002E0BD4"/>
    <w:rsid w:val="002E1E24"/>
    <w:rsid w:val="002E365A"/>
    <w:rsid w:val="002E42B3"/>
    <w:rsid w:val="002E46EA"/>
    <w:rsid w:val="002E59EF"/>
    <w:rsid w:val="002F0478"/>
    <w:rsid w:val="002F0A18"/>
    <w:rsid w:val="002F2D2E"/>
    <w:rsid w:val="002F330E"/>
    <w:rsid w:val="002F6D5F"/>
    <w:rsid w:val="003021BB"/>
    <w:rsid w:val="00302605"/>
    <w:rsid w:val="00303539"/>
    <w:rsid w:val="00303F7B"/>
    <w:rsid w:val="00313219"/>
    <w:rsid w:val="00313644"/>
    <w:rsid w:val="00313C5D"/>
    <w:rsid w:val="00313FEF"/>
    <w:rsid w:val="00320890"/>
    <w:rsid w:val="003228D0"/>
    <w:rsid w:val="0032435B"/>
    <w:rsid w:val="00324993"/>
    <w:rsid w:val="00325892"/>
    <w:rsid w:val="00326FF4"/>
    <w:rsid w:val="00327E7D"/>
    <w:rsid w:val="00330818"/>
    <w:rsid w:val="00332F74"/>
    <w:rsid w:val="00333160"/>
    <w:rsid w:val="00333EE2"/>
    <w:rsid w:val="00337655"/>
    <w:rsid w:val="00340D6A"/>
    <w:rsid w:val="00341321"/>
    <w:rsid w:val="00341585"/>
    <w:rsid w:val="003429A8"/>
    <w:rsid w:val="0034383F"/>
    <w:rsid w:val="00343AFA"/>
    <w:rsid w:val="00347118"/>
    <w:rsid w:val="0035311B"/>
    <w:rsid w:val="003548C6"/>
    <w:rsid w:val="00355545"/>
    <w:rsid w:val="00355E63"/>
    <w:rsid w:val="00364CAB"/>
    <w:rsid w:val="00364D82"/>
    <w:rsid w:val="00365518"/>
    <w:rsid w:val="003662D3"/>
    <w:rsid w:val="00366A6E"/>
    <w:rsid w:val="00370315"/>
    <w:rsid w:val="00370C16"/>
    <w:rsid w:val="00371C04"/>
    <w:rsid w:val="0037278F"/>
    <w:rsid w:val="00373284"/>
    <w:rsid w:val="00381AE2"/>
    <w:rsid w:val="00384F50"/>
    <w:rsid w:val="0038605F"/>
    <w:rsid w:val="00387BB5"/>
    <w:rsid w:val="00390379"/>
    <w:rsid w:val="00391CF8"/>
    <w:rsid w:val="00393775"/>
    <w:rsid w:val="0039742D"/>
    <w:rsid w:val="00397F81"/>
    <w:rsid w:val="003A419F"/>
    <w:rsid w:val="003A4F2C"/>
    <w:rsid w:val="003A5B63"/>
    <w:rsid w:val="003B3BA8"/>
    <w:rsid w:val="003B3C2B"/>
    <w:rsid w:val="003B3F49"/>
    <w:rsid w:val="003B715F"/>
    <w:rsid w:val="003C0078"/>
    <w:rsid w:val="003D0C42"/>
    <w:rsid w:val="003D453C"/>
    <w:rsid w:val="003D5C64"/>
    <w:rsid w:val="003E0EB7"/>
    <w:rsid w:val="003E114E"/>
    <w:rsid w:val="003E1937"/>
    <w:rsid w:val="003E1C47"/>
    <w:rsid w:val="003E2F1E"/>
    <w:rsid w:val="003E4564"/>
    <w:rsid w:val="003E45C8"/>
    <w:rsid w:val="003E5E2A"/>
    <w:rsid w:val="003E67D4"/>
    <w:rsid w:val="003E6A18"/>
    <w:rsid w:val="003F1851"/>
    <w:rsid w:val="003F30E0"/>
    <w:rsid w:val="003F38FC"/>
    <w:rsid w:val="003F4C9B"/>
    <w:rsid w:val="00400F3A"/>
    <w:rsid w:val="004021B8"/>
    <w:rsid w:val="00402A5B"/>
    <w:rsid w:val="00402E22"/>
    <w:rsid w:val="00403AFD"/>
    <w:rsid w:val="00407353"/>
    <w:rsid w:val="00414143"/>
    <w:rsid w:val="00415C6F"/>
    <w:rsid w:val="00416CA7"/>
    <w:rsid w:val="00417198"/>
    <w:rsid w:val="00417C29"/>
    <w:rsid w:val="0042030A"/>
    <w:rsid w:val="004205D7"/>
    <w:rsid w:val="00432464"/>
    <w:rsid w:val="00432C36"/>
    <w:rsid w:val="0043394B"/>
    <w:rsid w:val="00434E4A"/>
    <w:rsid w:val="00436225"/>
    <w:rsid w:val="00437324"/>
    <w:rsid w:val="0044041E"/>
    <w:rsid w:val="00442B88"/>
    <w:rsid w:val="004453AE"/>
    <w:rsid w:val="00452629"/>
    <w:rsid w:val="004533E5"/>
    <w:rsid w:val="00454A74"/>
    <w:rsid w:val="00454AEA"/>
    <w:rsid w:val="00460933"/>
    <w:rsid w:val="00460D60"/>
    <w:rsid w:val="00463FDA"/>
    <w:rsid w:val="00464B2A"/>
    <w:rsid w:val="00466A80"/>
    <w:rsid w:val="00467055"/>
    <w:rsid w:val="00467CE6"/>
    <w:rsid w:val="00471F37"/>
    <w:rsid w:val="0047208A"/>
    <w:rsid w:val="004723E9"/>
    <w:rsid w:val="00474839"/>
    <w:rsid w:val="00476A12"/>
    <w:rsid w:val="00480087"/>
    <w:rsid w:val="00480BF4"/>
    <w:rsid w:val="00482195"/>
    <w:rsid w:val="00482489"/>
    <w:rsid w:val="00483C0F"/>
    <w:rsid w:val="00485772"/>
    <w:rsid w:val="004869AD"/>
    <w:rsid w:val="00486F83"/>
    <w:rsid w:val="00487A1F"/>
    <w:rsid w:val="004927A3"/>
    <w:rsid w:val="00493678"/>
    <w:rsid w:val="004965F7"/>
    <w:rsid w:val="004A06D7"/>
    <w:rsid w:val="004A1693"/>
    <w:rsid w:val="004A4979"/>
    <w:rsid w:val="004A75CE"/>
    <w:rsid w:val="004B22CA"/>
    <w:rsid w:val="004B25D8"/>
    <w:rsid w:val="004B4A22"/>
    <w:rsid w:val="004C1A5E"/>
    <w:rsid w:val="004C4C2C"/>
    <w:rsid w:val="004C65B3"/>
    <w:rsid w:val="004C757A"/>
    <w:rsid w:val="004C7A2E"/>
    <w:rsid w:val="004D0DF7"/>
    <w:rsid w:val="004D11F1"/>
    <w:rsid w:val="004D277B"/>
    <w:rsid w:val="004D6456"/>
    <w:rsid w:val="004D6DF4"/>
    <w:rsid w:val="004D712A"/>
    <w:rsid w:val="004E1481"/>
    <w:rsid w:val="004E2524"/>
    <w:rsid w:val="004E2D13"/>
    <w:rsid w:val="004E48F7"/>
    <w:rsid w:val="004E4D53"/>
    <w:rsid w:val="004E5613"/>
    <w:rsid w:val="004E58C3"/>
    <w:rsid w:val="004F0E90"/>
    <w:rsid w:val="004F21A7"/>
    <w:rsid w:val="004F6DE7"/>
    <w:rsid w:val="00500A76"/>
    <w:rsid w:val="00505B1E"/>
    <w:rsid w:val="00505D94"/>
    <w:rsid w:val="00505E32"/>
    <w:rsid w:val="005073B4"/>
    <w:rsid w:val="00511D6C"/>
    <w:rsid w:val="00512A5B"/>
    <w:rsid w:val="00515069"/>
    <w:rsid w:val="00517823"/>
    <w:rsid w:val="005212D6"/>
    <w:rsid w:val="005238D0"/>
    <w:rsid w:val="00523F6D"/>
    <w:rsid w:val="00526437"/>
    <w:rsid w:val="0052787D"/>
    <w:rsid w:val="00530DDF"/>
    <w:rsid w:val="00531C80"/>
    <w:rsid w:val="005322AC"/>
    <w:rsid w:val="00534E42"/>
    <w:rsid w:val="0054018A"/>
    <w:rsid w:val="00541F33"/>
    <w:rsid w:val="00542916"/>
    <w:rsid w:val="00543216"/>
    <w:rsid w:val="00544125"/>
    <w:rsid w:val="005463AB"/>
    <w:rsid w:val="0054734D"/>
    <w:rsid w:val="0055438C"/>
    <w:rsid w:val="0056132A"/>
    <w:rsid w:val="00563951"/>
    <w:rsid w:val="005655A4"/>
    <w:rsid w:val="005730FF"/>
    <w:rsid w:val="00573C11"/>
    <w:rsid w:val="005742AB"/>
    <w:rsid w:val="00575CD0"/>
    <w:rsid w:val="0058063B"/>
    <w:rsid w:val="0058300E"/>
    <w:rsid w:val="0058356C"/>
    <w:rsid w:val="005846EE"/>
    <w:rsid w:val="00585C04"/>
    <w:rsid w:val="00586CE7"/>
    <w:rsid w:val="00592256"/>
    <w:rsid w:val="005925CF"/>
    <w:rsid w:val="00592C92"/>
    <w:rsid w:val="00592F58"/>
    <w:rsid w:val="0059359A"/>
    <w:rsid w:val="005938F7"/>
    <w:rsid w:val="00593BAF"/>
    <w:rsid w:val="005A2AEF"/>
    <w:rsid w:val="005A42C3"/>
    <w:rsid w:val="005A72C7"/>
    <w:rsid w:val="005A79C8"/>
    <w:rsid w:val="005B086C"/>
    <w:rsid w:val="005B3F87"/>
    <w:rsid w:val="005B41C6"/>
    <w:rsid w:val="005B4F93"/>
    <w:rsid w:val="005B5B45"/>
    <w:rsid w:val="005C3E65"/>
    <w:rsid w:val="005C5B1F"/>
    <w:rsid w:val="005C6C8F"/>
    <w:rsid w:val="005D10E5"/>
    <w:rsid w:val="005D2325"/>
    <w:rsid w:val="005E1ABA"/>
    <w:rsid w:val="005E1B83"/>
    <w:rsid w:val="005E25ED"/>
    <w:rsid w:val="005E35BD"/>
    <w:rsid w:val="005E4060"/>
    <w:rsid w:val="005E4803"/>
    <w:rsid w:val="005E4BA7"/>
    <w:rsid w:val="005E56B0"/>
    <w:rsid w:val="005F0766"/>
    <w:rsid w:val="005F22DC"/>
    <w:rsid w:val="005F30C6"/>
    <w:rsid w:val="005F4FBE"/>
    <w:rsid w:val="005F727A"/>
    <w:rsid w:val="00601F03"/>
    <w:rsid w:val="00602975"/>
    <w:rsid w:val="0060515C"/>
    <w:rsid w:val="00607E51"/>
    <w:rsid w:val="00611BBE"/>
    <w:rsid w:val="00612C2F"/>
    <w:rsid w:val="00615622"/>
    <w:rsid w:val="006158D4"/>
    <w:rsid w:val="0061611A"/>
    <w:rsid w:val="006167AD"/>
    <w:rsid w:val="00616994"/>
    <w:rsid w:val="00617760"/>
    <w:rsid w:val="00617BD9"/>
    <w:rsid w:val="006303CA"/>
    <w:rsid w:val="00630BD6"/>
    <w:rsid w:val="00632362"/>
    <w:rsid w:val="00633ED0"/>
    <w:rsid w:val="006341A8"/>
    <w:rsid w:val="00634D48"/>
    <w:rsid w:val="006369C2"/>
    <w:rsid w:val="006427E5"/>
    <w:rsid w:val="0064487B"/>
    <w:rsid w:val="0066127C"/>
    <w:rsid w:val="00662152"/>
    <w:rsid w:val="00665689"/>
    <w:rsid w:val="006659F3"/>
    <w:rsid w:val="00665FBB"/>
    <w:rsid w:val="00671248"/>
    <w:rsid w:val="00672581"/>
    <w:rsid w:val="00672918"/>
    <w:rsid w:val="00672F17"/>
    <w:rsid w:val="00674C6C"/>
    <w:rsid w:val="00680B36"/>
    <w:rsid w:val="00684BEC"/>
    <w:rsid w:val="00684F54"/>
    <w:rsid w:val="0068547B"/>
    <w:rsid w:val="006865CD"/>
    <w:rsid w:val="00692F60"/>
    <w:rsid w:val="00693363"/>
    <w:rsid w:val="00693EED"/>
    <w:rsid w:val="00694A77"/>
    <w:rsid w:val="0069539F"/>
    <w:rsid w:val="00695930"/>
    <w:rsid w:val="00697232"/>
    <w:rsid w:val="006A146F"/>
    <w:rsid w:val="006A409D"/>
    <w:rsid w:val="006A5180"/>
    <w:rsid w:val="006A5B1B"/>
    <w:rsid w:val="006B53CC"/>
    <w:rsid w:val="006B5E41"/>
    <w:rsid w:val="006B7118"/>
    <w:rsid w:val="006C04AC"/>
    <w:rsid w:val="006C16C8"/>
    <w:rsid w:val="006C2675"/>
    <w:rsid w:val="006C48CF"/>
    <w:rsid w:val="006C4BAD"/>
    <w:rsid w:val="006C7073"/>
    <w:rsid w:val="006C73BE"/>
    <w:rsid w:val="006D0425"/>
    <w:rsid w:val="006D047B"/>
    <w:rsid w:val="006D05FE"/>
    <w:rsid w:val="006D2F15"/>
    <w:rsid w:val="006D3EC1"/>
    <w:rsid w:val="006D412B"/>
    <w:rsid w:val="006D41C3"/>
    <w:rsid w:val="006D55D7"/>
    <w:rsid w:val="006D56F0"/>
    <w:rsid w:val="006D5DBC"/>
    <w:rsid w:val="006E0C22"/>
    <w:rsid w:val="006E1C25"/>
    <w:rsid w:val="006E25D5"/>
    <w:rsid w:val="006E355E"/>
    <w:rsid w:val="006E36D0"/>
    <w:rsid w:val="006E6EB3"/>
    <w:rsid w:val="006F18D3"/>
    <w:rsid w:val="006F4136"/>
    <w:rsid w:val="006F4FD1"/>
    <w:rsid w:val="00700CB7"/>
    <w:rsid w:val="00702AFF"/>
    <w:rsid w:val="00707143"/>
    <w:rsid w:val="00707995"/>
    <w:rsid w:val="0071181D"/>
    <w:rsid w:val="00713CA0"/>
    <w:rsid w:val="00714970"/>
    <w:rsid w:val="00715A97"/>
    <w:rsid w:val="0072058B"/>
    <w:rsid w:val="00721687"/>
    <w:rsid w:val="007226C4"/>
    <w:rsid w:val="00726CF3"/>
    <w:rsid w:val="00727890"/>
    <w:rsid w:val="00732658"/>
    <w:rsid w:val="00732816"/>
    <w:rsid w:val="007475C6"/>
    <w:rsid w:val="00750219"/>
    <w:rsid w:val="007508BA"/>
    <w:rsid w:val="007511EA"/>
    <w:rsid w:val="00753054"/>
    <w:rsid w:val="00753653"/>
    <w:rsid w:val="007561C8"/>
    <w:rsid w:val="007622F1"/>
    <w:rsid w:val="00763A9D"/>
    <w:rsid w:val="00766775"/>
    <w:rsid w:val="007714AC"/>
    <w:rsid w:val="00771E7A"/>
    <w:rsid w:val="00773F0E"/>
    <w:rsid w:val="0078179E"/>
    <w:rsid w:val="00781B2F"/>
    <w:rsid w:val="00782069"/>
    <w:rsid w:val="0078239B"/>
    <w:rsid w:val="00783590"/>
    <w:rsid w:val="0078691E"/>
    <w:rsid w:val="007872DB"/>
    <w:rsid w:val="00787577"/>
    <w:rsid w:val="007907CC"/>
    <w:rsid w:val="00790ED4"/>
    <w:rsid w:val="00795CCE"/>
    <w:rsid w:val="007975BE"/>
    <w:rsid w:val="00797908"/>
    <w:rsid w:val="007A0B86"/>
    <w:rsid w:val="007A49F1"/>
    <w:rsid w:val="007A67D4"/>
    <w:rsid w:val="007B1859"/>
    <w:rsid w:val="007B3E79"/>
    <w:rsid w:val="007B6914"/>
    <w:rsid w:val="007B6A4C"/>
    <w:rsid w:val="007B6ECA"/>
    <w:rsid w:val="007B724D"/>
    <w:rsid w:val="007B7F02"/>
    <w:rsid w:val="007C3EE6"/>
    <w:rsid w:val="007C548E"/>
    <w:rsid w:val="007C5B8E"/>
    <w:rsid w:val="007C7692"/>
    <w:rsid w:val="007D0551"/>
    <w:rsid w:val="007D0702"/>
    <w:rsid w:val="007D4898"/>
    <w:rsid w:val="007D61DD"/>
    <w:rsid w:val="007D7A0D"/>
    <w:rsid w:val="007E393C"/>
    <w:rsid w:val="007E4670"/>
    <w:rsid w:val="007E526E"/>
    <w:rsid w:val="007E64A9"/>
    <w:rsid w:val="007F1834"/>
    <w:rsid w:val="007F2736"/>
    <w:rsid w:val="007F2AD8"/>
    <w:rsid w:val="00801BC2"/>
    <w:rsid w:val="00803A42"/>
    <w:rsid w:val="00804732"/>
    <w:rsid w:val="0080570E"/>
    <w:rsid w:val="00810D2A"/>
    <w:rsid w:val="0081323F"/>
    <w:rsid w:val="00813707"/>
    <w:rsid w:val="00816FE3"/>
    <w:rsid w:val="00821915"/>
    <w:rsid w:val="008268BE"/>
    <w:rsid w:val="008271C9"/>
    <w:rsid w:val="00835366"/>
    <w:rsid w:val="008413E3"/>
    <w:rsid w:val="008429DD"/>
    <w:rsid w:val="008448D6"/>
    <w:rsid w:val="008458D5"/>
    <w:rsid w:val="00846006"/>
    <w:rsid w:val="00846678"/>
    <w:rsid w:val="008504D7"/>
    <w:rsid w:val="00853714"/>
    <w:rsid w:val="00854F3F"/>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595F"/>
    <w:rsid w:val="0088132D"/>
    <w:rsid w:val="00882056"/>
    <w:rsid w:val="00882B06"/>
    <w:rsid w:val="00883F74"/>
    <w:rsid w:val="008877DE"/>
    <w:rsid w:val="00893A89"/>
    <w:rsid w:val="008959A4"/>
    <w:rsid w:val="008A0478"/>
    <w:rsid w:val="008A0BA5"/>
    <w:rsid w:val="008A209D"/>
    <w:rsid w:val="008A214E"/>
    <w:rsid w:val="008B1250"/>
    <w:rsid w:val="008B2091"/>
    <w:rsid w:val="008B4D39"/>
    <w:rsid w:val="008B51F3"/>
    <w:rsid w:val="008B5258"/>
    <w:rsid w:val="008B73B1"/>
    <w:rsid w:val="008C022A"/>
    <w:rsid w:val="008C12E5"/>
    <w:rsid w:val="008C2203"/>
    <w:rsid w:val="008C38D6"/>
    <w:rsid w:val="008D1F9F"/>
    <w:rsid w:val="008D2630"/>
    <w:rsid w:val="008D28D9"/>
    <w:rsid w:val="008D57C4"/>
    <w:rsid w:val="008D5D56"/>
    <w:rsid w:val="008E2C44"/>
    <w:rsid w:val="008E3F76"/>
    <w:rsid w:val="00901069"/>
    <w:rsid w:val="00903A1F"/>
    <w:rsid w:val="00903E37"/>
    <w:rsid w:val="00904F89"/>
    <w:rsid w:val="00906499"/>
    <w:rsid w:val="00906878"/>
    <w:rsid w:val="0090753A"/>
    <w:rsid w:val="00911884"/>
    <w:rsid w:val="0091210C"/>
    <w:rsid w:val="00912362"/>
    <w:rsid w:val="00912969"/>
    <w:rsid w:val="00916428"/>
    <w:rsid w:val="009253A6"/>
    <w:rsid w:val="00926159"/>
    <w:rsid w:val="00926FBF"/>
    <w:rsid w:val="00927E55"/>
    <w:rsid w:val="00932F25"/>
    <w:rsid w:val="009366E6"/>
    <w:rsid w:val="009379AD"/>
    <w:rsid w:val="009417B1"/>
    <w:rsid w:val="00943276"/>
    <w:rsid w:val="009437E1"/>
    <w:rsid w:val="0094468A"/>
    <w:rsid w:val="009448D6"/>
    <w:rsid w:val="0094639A"/>
    <w:rsid w:val="00946A7C"/>
    <w:rsid w:val="00946BDD"/>
    <w:rsid w:val="00953D6B"/>
    <w:rsid w:val="00954C74"/>
    <w:rsid w:val="0095582B"/>
    <w:rsid w:val="00955C06"/>
    <w:rsid w:val="00957D52"/>
    <w:rsid w:val="00960457"/>
    <w:rsid w:val="00964A77"/>
    <w:rsid w:val="009677B8"/>
    <w:rsid w:val="009703E9"/>
    <w:rsid w:val="0097096A"/>
    <w:rsid w:val="0097558F"/>
    <w:rsid w:val="00980CEB"/>
    <w:rsid w:val="00984ED7"/>
    <w:rsid w:val="0098706A"/>
    <w:rsid w:val="00987C88"/>
    <w:rsid w:val="00991E54"/>
    <w:rsid w:val="00993D39"/>
    <w:rsid w:val="00994083"/>
    <w:rsid w:val="00996415"/>
    <w:rsid w:val="009B001C"/>
    <w:rsid w:val="009B0369"/>
    <w:rsid w:val="009B0F91"/>
    <w:rsid w:val="009B1E13"/>
    <w:rsid w:val="009B237A"/>
    <w:rsid w:val="009B2D38"/>
    <w:rsid w:val="009B3944"/>
    <w:rsid w:val="009C11EC"/>
    <w:rsid w:val="009C30A9"/>
    <w:rsid w:val="009C387F"/>
    <w:rsid w:val="009C389A"/>
    <w:rsid w:val="009D1005"/>
    <w:rsid w:val="009D205D"/>
    <w:rsid w:val="009D4381"/>
    <w:rsid w:val="009D4FC5"/>
    <w:rsid w:val="009D582A"/>
    <w:rsid w:val="009D5AF3"/>
    <w:rsid w:val="009D5BF2"/>
    <w:rsid w:val="009E37C4"/>
    <w:rsid w:val="009E3ECF"/>
    <w:rsid w:val="009E65D4"/>
    <w:rsid w:val="009E768D"/>
    <w:rsid w:val="009F7F69"/>
    <w:rsid w:val="00A003FC"/>
    <w:rsid w:val="00A00414"/>
    <w:rsid w:val="00A00B38"/>
    <w:rsid w:val="00A01A49"/>
    <w:rsid w:val="00A05E5B"/>
    <w:rsid w:val="00A06C74"/>
    <w:rsid w:val="00A074A8"/>
    <w:rsid w:val="00A07FE1"/>
    <w:rsid w:val="00A112CA"/>
    <w:rsid w:val="00A133F7"/>
    <w:rsid w:val="00A15C10"/>
    <w:rsid w:val="00A17A93"/>
    <w:rsid w:val="00A21290"/>
    <w:rsid w:val="00A23992"/>
    <w:rsid w:val="00A322EC"/>
    <w:rsid w:val="00A3702D"/>
    <w:rsid w:val="00A374DB"/>
    <w:rsid w:val="00A451CA"/>
    <w:rsid w:val="00A45396"/>
    <w:rsid w:val="00A472FF"/>
    <w:rsid w:val="00A47668"/>
    <w:rsid w:val="00A5178A"/>
    <w:rsid w:val="00A54746"/>
    <w:rsid w:val="00A55382"/>
    <w:rsid w:val="00A56588"/>
    <w:rsid w:val="00A57220"/>
    <w:rsid w:val="00A61D60"/>
    <w:rsid w:val="00A64B07"/>
    <w:rsid w:val="00A74E44"/>
    <w:rsid w:val="00A75085"/>
    <w:rsid w:val="00A757E5"/>
    <w:rsid w:val="00A76223"/>
    <w:rsid w:val="00A81057"/>
    <w:rsid w:val="00A83A4A"/>
    <w:rsid w:val="00A84554"/>
    <w:rsid w:val="00A8588B"/>
    <w:rsid w:val="00A8798C"/>
    <w:rsid w:val="00A97C89"/>
    <w:rsid w:val="00AA038C"/>
    <w:rsid w:val="00AA20CD"/>
    <w:rsid w:val="00AA269B"/>
    <w:rsid w:val="00AA4AF6"/>
    <w:rsid w:val="00AA612C"/>
    <w:rsid w:val="00AA70F2"/>
    <w:rsid w:val="00AA7348"/>
    <w:rsid w:val="00AB0A11"/>
    <w:rsid w:val="00AB3405"/>
    <w:rsid w:val="00AB3499"/>
    <w:rsid w:val="00AB6A39"/>
    <w:rsid w:val="00AB6C43"/>
    <w:rsid w:val="00AC0813"/>
    <w:rsid w:val="00AC135E"/>
    <w:rsid w:val="00AC2D74"/>
    <w:rsid w:val="00AC745D"/>
    <w:rsid w:val="00AD2037"/>
    <w:rsid w:val="00AD2C96"/>
    <w:rsid w:val="00AD54B1"/>
    <w:rsid w:val="00AD7399"/>
    <w:rsid w:val="00AE03F3"/>
    <w:rsid w:val="00AE2BD0"/>
    <w:rsid w:val="00AE604E"/>
    <w:rsid w:val="00AF0245"/>
    <w:rsid w:val="00AF22E8"/>
    <w:rsid w:val="00AF391A"/>
    <w:rsid w:val="00AF4591"/>
    <w:rsid w:val="00AF5547"/>
    <w:rsid w:val="00AF6593"/>
    <w:rsid w:val="00AF6F40"/>
    <w:rsid w:val="00B007C9"/>
    <w:rsid w:val="00B059C5"/>
    <w:rsid w:val="00B07030"/>
    <w:rsid w:val="00B07EFC"/>
    <w:rsid w:val="00B126C3"/>
    <w:rsid w:val="00B13885"/>
    <w:rsid w:val="00B15526"/>
    <w:rsid w:val="00B17CAD"/>
    <w:rsid w:val="00B206D5"/>
    <w:rsid w:val="00B2135F"/>
    <w:rsid w:val="00B21BDF"/>
    <w:rsid w:val="00B226EE"/>
    <w:rsid w:val="00B24E00"/>
    <w:rsid w:val="00B25BB5"/>
    <w:rsid w:val="00B270B1"/>
    <w:rsid w:val="00B317BF"/>
    <w:rsid w:val="00B36C97"/>
    <w:rsid w:val="00B3724E"/>
    <w:rsid w:val="00B37431"/>
    <w:rsid w:val="00B3763B"/>
    <w:rsid w:val="00B446DD"/>
    <w:rsid w:val="00B44B17"/>
    <w:rsid w:val="00B51F32"/>
    <w:rsid w:val="00B545E5"/>
    <w:rsid w:val="00B55D9C"/>
    <w:rsid w:val="00B622B9"/>
    <w:rsid w:val="00B635EE"/>
    <w:rsid w:val="00B63B9B"/>
    <w:rsid w:val="00B63C5A"/>
    <w:rsid w:val="00B64067"/>
    <w:rsid w:val="00B65340"/>
    <w:rsid w:val="00B703E7"/>
    <w:rsid w:val="00B71241"/>
    <w:rsid w:val="00B722A9"/>
    <w:rsid w:val="00B75B62"/>
    <w:rsid w:val="00B777DA"/>
    <w:rsid w:val="00B82682"/>
    <w:rsid w:val="00B82A43"/>
    <w:rsid w:val="00B82DDC"/>
    <w:rsid w:val="00B857F0"/>
    <w:rsid w:val="00B87170"/>
    <w:rsid w:val="00B9400A"/>
    <w:rsid w:val="00BA0F20"/>
    <w:rsid w:val="00BA2212"/>
    <w:rsid w:val="00BA3959"/>
    <w:rsid w:val="00BA700F"/>
    <w:rsid w:val="00BB0FF5"/>
    <w:rsid w:val="00BB12CC"/>
    <w:rsid w:val="00BB24A4"/>
    <w:rsid w:val="00BB33B6"/>
    <w:rsid w:val="00BB360B"/>
    <w:rsid w:val="00BB4B50"/>
    <w:rsid w:val="00BB66B6"/>
    <w:rsid w:val="00BC0667"/>
    <w:rsid w:val="00BC1530"/>
    <w:rsid w:val="00BC3651"/>
    <w:rsid w:val="00BC5ECE"/>
    <w:rsid w:val="00BD08E3"/>
    <w:rsid w:val="00BD1364"/>
    <w:rsid w:val="00BD2319"/>
    <w:rsid w:val="00BD4F4C"/>
    <w:rsid w:val="00BE00E6"/>
    <w:rsid w:val="00BE0126"/>
    <w:rsid w:val="00BE0608"/>
    <w:rsid w:val="00BE0855"/>
    <w:rsid w:val="00BF018E"/>
    <w:rsid w:val="00BF7EFA"/>
    <w:rsid w:val="00C01631"/>
    <w:rsid w:val="00C01F8C"/>
    <w:rsid w:val="00C07D01"/>
    <w:rsid w:val="00C07D67"/>
    <w:rsid w:val="00C124A4"/>
    <w:rsid w:val="00C136D5"/>
    <w:rsid w:val="00C22D04"/>
    <w:rsid w:val="00C23F33"/>
    <w:rsid w:val="00C30029"/>
    <w:rsid w:val="00C30539"/>
    <w:rsid w:val="00C3345C"/>
    <w:rsid w:val="00C3523E"/>
    <w:rsid w:val="00C35262"/>
    <w:rsid w:val="00C36EA2"/>
    <w:rsid w:val="00C428A2"/>
    <w:rsid w:val="00C45ABD"/>
    <w:rsid w:val="00C46CFA"/>
    <w:rsid w:val="00C51640"/>
    <w:rsid w:val="00C5319C"/>
    <w:rsid w:val="00C54111"/>
    <w:rsid w:val="00C5459C"/>
    <w:rsid w:val="00C547C6"/>
    <w:rsid w:val="00C60A95"/>
    <w:rsid w:val="00C64E28"/>
    <w:rsid w:val="00C65373"/>
    <w:rsid w:val="00C65B04"/>
    <w:rsid w:val="00C6724E"/>
    <w:rsid w:val="00C7198E"/>
    <w:rsid w:val="00C7372B"/>
    <w:rsid w:val="00C74810"/>
    <w:rsid w:val="00C80D8E"/>
    <w:rsid w:val="00C8350A"/>
    <w:rsid w:val="00C8415F"/>
    <w:rsid w:val="00C850F9"/>
    <w:rsid w:val="00C86F5C"/>
    <w:rsid w:val="00C87A0C"/>
    <w:rsid w:val="00C90787"/>
    <w:rsid w:val="00C90ABF"/>
    <w:rsid w:val="00C90E2A"/>
    <w:rsid w:val="00C923BF"/>
    <w:rsid w:val="00C940D6"/>
    <w:rsid w:val="00C94188"/>
    <w:rsid w:val="00C94EAB"/>
    <w:rsid w:val="00C94EE5"/>
    <w:rsid w:val="00C97802"/>
    <w:rsid w:val="00CA168D"/>
    <w:rsid w:val="00CA2557"/>
    <w:rsid w:val="00CA2B0C"/>
    <w:rsid w:val="00CA4309"/>
    <w:rsid w:val="00CA432E"/>
    <w:rsid w:val="00CA4E37"/>
    <w:rsid w:val="00CA75B2"/>
    <w:rsid w:val="00CA7B2E"/>
    <w:rsid w:val="00CB0F83"/>
    <w:rsid w:val="00CB16D8"/>
    <w:rsid w:val="00CB2374"/>
    <w:rsid w:val="00CB3D5D"/>
    <w:rsid w:val="00CB4195"/>
    <w:rsid w:val="00CB4CE3"/>
    <w:rsid w:val="00CB61A1"/>
    <w:rsid w:val="00CC17DE"/>
    <w:rsid w:val="00CC1BE3"/>
    <w:rsid w:val="00CC28B5"/>
    <w:rsid w:val="00CC399B"/>
    <w:rsid w:val="00CC4CA6"/>
    <w:rsid w:val="00CC5C8C"/>
    <w:rsid w:val="00CD0042"/>
    <w:rsid w:val="00CD6040"/>
    <w:rsid w:val="00CD7339"/>
    <w:rsid w:val="00CE0899"/>
    <w:rsid w:val="00CE0C43"/>
    <w:rsid w:val="00CE0D72"/>
    <w:rsid w:val="00CE2F19"/>
    <w:rsid w:val="00CE3862"/>
    <w:rsid w:val="00CE39DB"/>
    <w:rsid w:val="00CE5AC8"/>
    <w:rsid w:val="00CF2814"/>
    <w:rsid w:val="00CF423C"/>
    <w:rsid w:val="00CF48EA"/>
    <w:rsid w:val="00CF52AD"/>
    <w:rsid w:val="00CF78CE"/>
    <w:rsid w:val="00D01FCD"/>
    <w:rsid w:val="00D02406"/>
    <w:rsid w:val="00D107EC"/>
    <w:rsid w:val="00D1121E"/>
    <w:rsid w:val="00D13427"/>
    <w:rsid w:val="00D134D6"/>
    <w:rsid w:val="00D14011"/>
    <w:rsid w:val="00D14D16"/>
    <w:rsid w:val="00D1514A"/>
    <w:rsid w:val="00D15F3F"/>
    <w:rsid w:val="00D17B33"/>
    <w:rsid w:val="00D22188"/>
    <w:rsid w:val="00D24ACA"/>
    <w:rsid w:val="00D25EF3"/>
    <w:rsid w:val="00D30E57"/>
    <w:rsid w:val="00D30FCB"/>
    <w:rsid w:val="00D327F3"/>
    <w:rsid w:val="00D32930"/>
    <w:rsid w:val="00D33046"/>
    <w:rsid w:val="00D3351F"/>
    <w:rsid w:val="00D35D27"/>
    <w:rsid w:val="00D36D26"/>
    <w:rsid w:val="00D375ED"/>
    <w:rsid w:val="00D4022B"/>
    <w:rsid w:val="00D40927"/>
    <w:rsid w:val="00D45094"/>
    <w:rsid w:val="00D473ED"/>
    <w:rsid w:val="00D4753E"/>
    <w:rsid w:val="00D51A25"/>
    <w:rsid w:val="00D5543D"/>
    <w:rsid w:val="00D61885"/>
    <w:rsid w:val="00D61A3A"/>
    <w:rsid w:val="00D64313"/>
    <w:rsid w:val="00D6726A"/>
    <w:rsid w:val="00D74D5B"/>
    <w:rsid w:val="00D76A9B"/>
    <w:rsid w:val="00D7744F"/>
    <w:rsid w:val="00D9104A"/>
    <w:rsid w:val="00D91C1C"/>
    <w:rsid w:val="00D93082"/>
    <w:rsid w:val="00D93A0A"/>
    <w:rsid w:val="00D93C59"/>
    <w:rsid w:val="00D96E81"/>
    <w:rsid w:val="00D972AE"/>
    <w:rsid w:val="00D97E17"/>
    <w:rsid w:val="00D97F10"/>
    <w:rsid w:val="00DA18BA"/>
    <w:rsid w:val="00DA2443"/>
    <w:rsid w:val="00DA2498"/>
    <w:rsid w:val="00DA3646"/>
    <w:rsid w:val="00DA7D9F"/>
    <w:rsid w:val="00DA7DF6"/>
    <w:rsid w:val="00DB0F8F"/>
    <w:rsid w:val="00DB299E"/>
    <w:rsid w:val="00DB29C4"/>
    <w:rsid w:val="00DB2C6B"/>
    <w:rsid w:val="00DC0E22"/>
    <w:rsid w:val="00DC15CD"/>
    <w:rsid w:val="00DC21D2"/>
    <w:rsid w:val="00DC5F09"/>
    <w:rsid w:val="00DC64D2"/>
    <w:rsid w:val="00DD00DF"/>
    <w:rsid w:val="00DD2BDE"/>
    <w:rsid w:val="00DD49E6"/>
    <w:rsid w:val="00DD4D87"/>
    <w:rsid w:val="00DD4F2D"/>
    <w:rsid w:val="00DD67D3"/>
    <w:rsid w:val="00DD6B5F"/>
    <w:rsid w:val="00DD6FA7"/>
    <w:rsid w:val="00DE03E6"/>
    <w:rsid w:val="00DE2F37"/>
    <w:rsid w:val="00DE6658"/>
    <w:rsid w:val="00DF39AC"/>
    <w:rsid w:val="00DF5A47"/>
    <w:rsid w:val="00DF6A37"/>
    <w:rsid w:val="00DF6D15"/>
    <w:rsid w:val="00E0012E"/>
    <w:rsid w:val="00E0014A"/>
    <w:rsid w:val="00E00B23"/>
    <w:rsid w:val="00E018E0"/>
    <w:rsid w:val="00E018F0"/>
    <w:rsid w:val="00E024D3"/>
    <w:rsid w:val="00E03B72"/>
    <w:rsid w:val="00E05403"/>
    <w:rsid w:val="00E05943"/>
    <w:rsid w:val="00E05C49"/>
    <w:rsid w:val="00E05D8E"/>
    <w:rsid w:val="00E065B2"/>
    <w:rsid w:val="00E0685C"/>
    <w:rsid w:val="00E06F49"/>
    <w:rsid w:val="00E162CC"/>
    <w:rsid w:val="00E16C3E"/>
    <w:rsid w:val="00E17817"/>
    <w:rsid w:val="00E21296"/>
    <w:rsid w:val="00E268AD"/>
    <w:rsid w:val="00E26AA9"/>
    <w:rsid w:val="00E3044F"/>
    <w:rsid w:val="00E323B9"/>
    <w:rsid w:val="00E35D75"/>
    <w:rsid w:val="00E36CAF"/>
    <w:rsid w:val="00E415D0"/>
    <w:rsid w:val="00E4250F"/>
    <w:rsid w:val="00E43D46"/>
    <w:rsid w:val="00E46429"/>
    <w:rsid w:val="00E46F5D"/>
    <w:rsid w:val="00E47AC9"/>
    <w:rsid w:val="00E50FA8"/>
    <w:rsid w:val="00E53DF1"/>
    <w:rsid w:val="00E54223"/>
    <w:rsid w:val="00E55E4A"/>
    <w:rsid w:val="00E56043"/>
    <w:rsid w:val="00E57DEE"/>
    <w:rsid w:val="00E57F54"/>
    <w:rsid w:val="00E63C00"/>
    <w:rsid w:val="00E64D5A"/>
    <w:rsid w:val="00E65B59"/>
    <w:rsid w:val="00E661CC"/>
    <w:rsid w:val="00E667DB"/>
    <w:rsid w:val="00E81821"/>
    <w:rsid w:val="00E8373A"/>
    <w:rsid w:val="00E853A2"/>
    <w:rsid w:val="00E868F5"/>
    <w:rsid w:val="00E928BE"/>
    <w:rsid w:val="00E97E7E"/>
    <w:rsid w:val="00EA0216"/>
    <w:rsid w:val="00EA408D"/>
    <w:rsid w:val="00EA5428"/>
    <w:rsid w:val="00EA6C44"/>
    <w:rsid w:val="00EB0524"/>
    <w:rsid w:val="00EB16F6"/>
    <w:rsid w:val="00EB4745"/>
    <w:rsid w:val="00EB4EFB"/>
    <w:rsid w:val="00EB5C52"/>
    <w:rsid w:val="00EC0B19"/>
    <w:rsid w:val="00EC0D5C"/>
    <w:rsid w:val="00EC442B"/>
    <w:rsid w:val="00EC6D5A"/>
    <w:rsid w:val="00ED1348"/>
    <w:rsid w:val="00ED22CE"/>
    <w:rsid w:val="00ED2537"/>
    <w:rsid w:val="00ED3930"/>
    <w:rsid w:val="00ED4AE6"/>
    <w:rsid w:val="00ED5521"/>
    <w:rsid w:val="00ED7E80"/>
    <w:rsid w:val="00EE1176"/>
    <w:rsid w:val="00EE1DDB"/>
    <w:rsid w:val="00EE2821"/>
    <w:rsid w:val="00EE5118"/>
    <w:rsid w:val="00EE6A11"/>
    <w:rsid w:val="00EE7B0F"/>
    <w:rsid w:val="00EF02D7"/>
    <w:rsid w:val="00EF1951"/>
    <w:rsid w:val="00EF39BB"/>
    <w:rsid w:val="00EF3F37"/>
    <w:rsid w:val="00EF4A0D"/>
    <w:rsid w:val="00EF58FA"/>
    <w:rsid w:val="00EF6A9B"/>
    <w:rsid w:val="00F032A5"/>
    <w:rsid w:val="00F03451"/>
    <w:rsid w:val="00F03F2C"/>
    <w:rsid w:val="00F06357"/>
    <w:rsid w:val="00F06B62"/>
    <w:rsid w:val="00F07386"/>
    <w:rsid w:val="00F07E0E"/>
    <w:rsid w:val="00F14230"/>
    <w:rsid w:val="00F1576F"/>
    <w:rsid w:val="00F15EBF"/>
    <w:rsid w:val="00F17BAB"/>
    <w:rsid w:val="00F2285B"/>
    <w:rsid w:val="00F25E6F"/>
    <w:rsid w:val="00F26491"/>
    <w:rsid w:val="00F27D4A"/>
    <w:rsid w:val="00F31778"/>
    <w:rsid w:val="00F31D1A"/>
    <w:rsid w:val="00F357A8"/>
    <w:rsid w:val="00F36AA0"/>
    <w:rsid w:val="00F43257"/>
    <w:rsid w:val="00F444EF"/>
    <w:rsid w:val="00F465CD"/>
    <w:rsid w:val="00F4687D"/>
    <w:rsid w:val="00F47C46"/>
    <w:rsid w:val="00F50728"/>
    <w:rsid w:val="00F526DF"/>
    <w:rsid w:val="00F528EA"/>
    <w:rsid w:val="00F52963"/>
    <w:rsid w:val="00F55300"/>
    <w:rsid w:val="00F555CA"/>
    <w:rsid w:val="00F55C63"/>
    <w:rsid w:val="00F563D2"/>
    <w:rsid w:val="00F60D2F"/>
    <w:rsid w:val="00F60EE6"/>
    <w:rsid w:val="00F61851"/>
    <w:rsid w:val="00F61DF1"/>
    <w:rsid w:val="00F66D29"/>
    <w:rsid w:val="00F67FD8"/>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920E9"/>
    <w:rsid w:val="00F925A3"/>
    <w:rsid w:val="00F9372B"/>
    <w:rsid w:val="00F967B5"/>
    <w:rsid w:val="00F968CC"/>
    <w:rsid w:val="00F97CF1"/>
    <w:rsid w:val="00F97EDE"/>
    <w:rsid w:val="00FA282A"/>
    <w:rsid w:val="00FA4430"/>
    <w:rsid w:val="00FB105D"/>
    <w:rsid w:val="00FB2C23"/>
    <w:rsid w:val="00FB32D7"/>
    <w:rsid w:val="00FB34F7"/>
    <w:rsid w:val="00FB3873"/>
    <w:rsid w:val="00FB4332"/>
    <w:rsid w:val="00FB548F"/>
    <w:rsid w:val="00FB6AB6"/>
    <w:rsid w:val="00FB7153"/>
    <w:rsid w:val="00FC0D11"/>
    <w:rsid w:val="00FC18A6"/>
    <w:rsid w:val="00FC2562"/>
    <w:rsid w:val="00FC5D24"/>
    <w:rsid w:val="00FC744F"/>
    <w:rsid w:val="00FD2B56"/>
    <w:rsid w:val="00FD2E3C"/>
    <w:rsid w:val="00FD629F"/>
    <w:rsid w:val="00FD66B7"/>
    <w:rsid w:val="00FE17A2"/>
    <w:rsid w:val="00FE2C79"/>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216C39"/>
  <w15:chartTrackingRefBased/>
  <w15:docId w15:val="{E4009747-8D3A-48A0-9548-06A7425608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500A76"/>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500A76"/>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00A76"/>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00A76"/>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00A7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00A76"/>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 w:type="paragraph" w:styleId="Bibliography">
    <w:name w:val="Bibliography"/>
    <w:basedOn w:val="Normal"/>
    <w:next w:val="Normal"/>
    <w:uiPriority w:val="37"/>
    <w:semiHidden/>
    <w:unhideWhenUsed/>
    <w:rsid w:val="00500A76"/>
  </w:style>
  <w:style w:type="paragraph" w:styleId="BlockText">
    <w:name w:val="Block Text"/>
    <w:basedOn w:val="Normal"/>
    <w:uiPriority w:val="99"/>
    <w:semiHidden/>
    <w:unhideWhenUsed/>
    <w:rsid w:val="00500A7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
    <w:name w:val="Body Text"/>
    <w:basedOn w:val="Normal"/>
    <w:link w:val="BodyTextChar"/>
    <w:uiPriority w:val="99"/>
    <w:semiHidden/>
    <w:unhideWhenUsed/>
    <w:rsid w:val="00500A76"/>
    <w:pPr>
      <w:spacing w:after="120"/>
    </w:pPr>
  </w:style>
  <w:style w:type="character" w:customStyle="1" w:styleId="BodyTextChar">
    <w:name w:val="Body Text Char"/>
    <w:basedOn w:val="DefaultParagraphFont"/>
    <w:link w:val="BodyText"/>
    <w:uiPriority w:val="99"/>
    <w:semiHidden/>
    <w:rsid w:val="00500A76"/>
  </w:style>
  <w:style w:type="paragraph" w:styleId="BodyText2">
    <w:name w:val="Body Text 2"/>
    <w:basedOn w:val="Normal"/>
    <w:link w:val="BodyText2Char"/>
    <w:uiPriority w:val="99"/>
    <w:semiHidden/>
    <w:unhideWhenUsed/>
    <w:rsid w:val="00500A76"/>
    <w:pPr>
      <w:spacing w:after="120" w:line="480" w:lineRule="auto"/>
    </w:pPr>
  </w:style>
  <w:style w:type="character" w:customStyle="1" w:styleId="BodyText2Char">
    <w:name w:val="Body Text 2 Char"/>
    <w:basedOn w:val="DefaultParagraphFont"/>
    <w:link w:val="BodyText2"/>
    <w:uiPriority w:val="99"/>
    <w:semiHidden/>
    <w:rsid w:val="00500A76"/>
  </w:style>
  <w:style w:type="paragraph" w:styleId="BodyText3">
    <w:name w:val="Body Text 3"/>
    <w:basedOn w:val="Normal"/>
    <w:link w:val="BodyText3Char"/>
    <w:uiPriority w:val="99"/>
    <w:semiHidden/>
    <w:unhideWhenUsed/>
    <w:rsid w:val="00500A76"/>
    <w:pPr>
      <w:spacing w:after="120"/>
    </w:pPr>
    <w:rPr>
      <w:sz w:val="16"/>
      <w:szCs w:val="16"/>
    </w:rPr>
  </w:style>
  <w:style w:type="character" w:customStyle="1" w:styleId="BodyText3Char">
    <w:name w:val="Body Text 3 Char"/>
    <w:basedOn w:val="DefaultParagraphFont"/>
    <w:link w:val="BodyText3"/>
    <w:uiPriority w:val="99"/>
    <w:semiHidden/>
    <w:rsid w:val="00500A76"/>
    <w:rPr>
      <w:sz w:val="16"/>
      <w:szCs w:val="16"/>
    </w:rPr>
  </w:style>
  <w:style w:type="paragraph" w:styleId="BodyTextFirstIndent">
    <w:name w:val="Body Text First Indent"/>
    <w:basedOn w:val="BodyText"/>
    <w:link w:val="BodyTextFirstIndentChar"/>
    <w:uiPriority w:val="99"/>
    <w:semiHidden/>
    <w:unhideWhenUsed/>
    <w:rsid w:val="00500A76"/>
    <w:pPr>
      <w:spacing w:after="0"/>
      <w:ind w:firstLine="360"/>
    </w:pPr>
  </w:style>
  <w:style w:type="character" w:customStyle="1" w:styleId="BodyTextFirstIndentChar">
    <w:name w:val="Body Text First Indent Char"/>
    <w:basedOn w:val="BodyTextChar"/>
    <w:link w:val="BodyTextFirstIndent"/>
    <w:uiPriority w:val="99"/>
    <w:semiHidden/>
    <w:rsid w:val="00500A76"/>
  </w:style>
  <w:style w:type="paragraph" w:styleId="BodyTextIndent">
    <w:name w:val="Body Text Indent"/>
    <w:basedOn w:val="Normal"/>
    <w:link w:val="BodyTextIndentChar"/>
    <w:uiPriority w:val="99"/>
    <w:semiHidden/>
    <w:unhideWhenUsed/>
    <w:rsid w:val="00500A76"/>
    <w:pPr>
      <w:spacing w:after="120"/>
      <w:ind w:left="283"/>
    </w:pPr>
  </w:style>
  <w:style w:type="character" w:customStyle="1" w:styleId="BodyTextIndentChar">
    <w:name w:val="Body Text Indent Char"/>
    <w:basedOn w:val="DefaultParagraphFont"/>
    <w:link w:val="BodyTextIndent"/>
    <w:uiPriority w:val="99"/>
    <w:semiHidden/>
    <w:rsid w:val="00500A76"/>
  </w:style>
  <w:style w:type="paragraph" w:styleId="BodyTextFirstIndent2">
    <w:name w:val="Body Text First Indent 2"/>
    <w:basedOn w:val="BodyTextIndent"/>
    <w:link w:val="BodyTextFirstIndent2Char"/>
    <w:uiPriority w:val="99"/>
    <w:semiHidden/>
    <w:unhideWhenUsed/>
    <w:rsid w:val="00500A76"/>
    <w:pPr>
      <w:spacing w:after="0"/>
      <w:ind w:left="360" w:firstLine="360"/>
    </w:pPr>
  </w:style>
  <w:style w:type="character" w:customStyle="1" w:styleId="BodyTextFirstIndent2Char">
    <w:name w:val="Body Text First Indent 2 Char"/>
    <w:basedOn w:val="BodyTextIndentChar"/>
    <w:link w:val="BodyTextFirstIndent2"/>
    <w:uiPriority w:val="99"/>
    <w:semiHidden/>
    <w:rsid w:val="00500A76"/>
  </w:style>
  <w:style w:type="paragraph" w:styleId="BodyTextIndent2">
    <w:name w:val="Body Text Indent 2"/>
    <w:basedOn w:val="Normal"/>
    <w:link w:val="BodyTextIndent2Char"/>
    <w:uiPriority w:val="99"/>
    <w:semiHidden/>
    <w:unhideWhenUsed/>
    <w:rsid w:val="00500A76"/>
    <w:pPr>
      <w:spacing w:after="120" w:line="480" w:lineRule="auto"/>
      <w:ind w:left="283"/>
    </w:pPr>
  </w:style>
  <w:style w:type="character" w:customStyle="1" w:styleId="BodyTextIndent2Char">
    <w:name w:val="Body Text Indent 2 Char"/>
    <w:basedOn w:val="DefaultParagraphFont"/>
    <w:link w:val="BodyTextIndent2"/>
    <w:uiPriority w:val="99"/>
    <w:semiHidden/>
    <w:rsid w:val="00500A76"/>
  </w:style>
  <w:style w:type="paragraph" w:styleId="BodyTextIndent3">
    <w:name w:val="Body Text Indent 3"/>
    <w:basedOn w:val="Normal"/>
    <w:link w:val="BodyTextIndent3Char"/>
    <w:uiPriority w:val="99"/>
    <w:semiHidden/>
    <w:unhideWhenUsed/>
    <w:rsid w:val="00500A76"/>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00A76"/>
    <w:rPr>
      <w:sz w:val="16"/>
      <w:szCs w:val="16"/>
    </w:rPr>
  </w:style>
  <w:style w:type="paragraph" w:styleId="Caption">
    <w:name w:val="caption"/>
    <w:basedOn w:val="Normal"/>
    <w:next w:val="Normal"/>
    <w:uiPriority w:val="35"/>
    <w:semiHidden/>
    <w:unhideWhenUsed/>
    <w:qFormat/>
    <w:rsid w:val="00500A76"/>
    <w:pPr>
      <w:spacing w:after="200"/>
    </w:pPr>
    <w:rPr>
      <w:i/>
      <w:iCs/>
      <w:color w:val="44546A" w:themeColor="text2"/>
      <w:sz w:val="18"/>
      <w:szCs w:val="18"/>
    </w:rPr>
  </w:style>
  <w:style w:type="paragraph" w:styleId="Closing">
    <w:name w:val="Closing"/>
    <w:basedOn w:val="Normal"/>
    <w:link w:val="ClosingChar"/>
    <w:uiPriority w:val="99"/>
    <w:semiHidden/>
    <w:unhideWhenUsed/>
    <w:rsid w:val="00500A76"/>
    <w:pPr>
      <w:ind w:left="4252"/>
    </w:pPr>
  </w:style>
  <w:style w:type="character" w:customStyle="1" w:styleId="ClosingChar">
    <w:name w:val="Closing Char"/>
    <w:basedOn w:val="DefaultParagraphFont"/>
    <w:link w:val="Closing"/>
    <w:uiPriority w:val="99"/>
    <w:semiHidden/>
    <w:rsid w:val="00500A76"/>
  </w:style>
  <w:style w:type="paragraph" w:styleId="Date">
    <w:name w:val="Date"/>
    <w:basedOn w:val="Normal"/>
    <w:next w:val="Normal"/>
    <w:link w:val="DateChar"/>
    <w:uiPriority w:val="99"/>
    <w:semiHidden/>
    <w:unhideWhenUsed/>
    <w:rsid w:val="00500A76"/>
  </w:style>
  <w:style w:type="character" w:customStyle="1" w:styleId="DateChar">
    <w:name w:val="Date Char"/>
    <w:basedOn w:val="DefaultParagraphFont"/>
    <w:link w:val="Date"/>
    <w:uiPriority w:val="99"/>
    <w:semiHidden/>
    <w:rsid w:val="00500A76"/>
  </w:style>
  <w:style w:type="paragraph" w:styleId="DocumentMap">
    <w:name w:val="Document Map"/>
    <w:basedOn w:val="Normal"/>
    <w:link w:val="DocumentMapChar"/>
    <w:uiPriority w:val="99"/>
    <w:semiHidden/>
    <w:unhideWhenUsed/>
    <w:rsid w:val="00500A76"/>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00A76"/>
    <w:rPr>
      <w:rFonts w:ascii="Segoe UI" w:hAnsi="Segoe UI" w:cs="Segoe UI"/>
      <w:sz w:val="16"/>
      <w:szCs w:val="16"/>
    </w:rPr>
  </w:style>
  <w:style w:type="paragraph" w:styleId="E-mailSignature">
    <w:name w:val="E-mail Signature"/>
    <w:basedOn w:val="Normal"/>
    <w:link w:val="E-mailSignatureChar"/>
    <w:uiPriority w:val="99"/>
    <w:semiHidden/>
    <w:unhideWhenUsed/>
    <w:rsid w:val="00500A76"/>
  </w:style>
  <w:style w:type="character" w:customStyle="1" w:styleId="E-mailSignatureChar">
    <w:name w:val="E-mail Signature Char"/>
    <w:basedOn w:val="DefaultParagraphFont"/>
    <w:link w:val="E-mailSignature"/>
    <w:uiPriority w:val="99"/>
    <w:semiHidden/>
    <w:rsid w:val="00500A76"/>
  </w:style>
  <w:style w:type="paragraph" w:styleId="EndnoteText">
    <w:name w:val="endnote text"/>
    <w:basedOn w:val="Normal"/>
    <w:link w:val="EndnoteTextChar"/>
    <w:uiPriority w:val="99"/>
    <w:semiHidden/>
    <w:unhideWhenUsed/>
    <w:rsid w:val="00500A76"/>
    <w:rPr>
      <w:sz w:val="20"/>
      <w:szCs w:val="20"/>
    </w:rPr>
  </w:style>
  <w:style w:type="character" w:customStyle="1" w:styleId="EndnoteTextChar">
    <w:name w:val="Endnote Text Char"/>
    <w:basedOn w:val="DefaultParagraphFont"/>
    <w:link w:val="EndnoteText"/>
    <w:uiPriority w:val="99"/>
    <w:semiHidden/>
    <w:rsid w:val="00500A76"/>
    <w:rPr>
      <w:sz w:val="20"/>
      <w:szCs w:val="20"/>
    </w:rPr>
  </w:style>
  <w:style w:type="paragraph" w:styleId="EnvelopeAddress">
    <w:name w:val="envelope address"/>
    <w:basedOn w:val="Normal"/>
    <w:uiPriority w:val="99"/>
    <w:semiHidden/>
    <w:unhideWhenUsed/>
    <w:rsid w:val="00500A7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00A76"/>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500A76"/>
    <w:rPr>
      <w:sz w:val="20"/>
      <w:szCs w:val="20"/>
    </w:rPr>
  </w:style>
  <w:style w:type="character" w:customStyle="1" w:styleId="FootnoteTextChar">
    <w:name w:val="Footnote Text Char"/>
    <w:basedOn w:val="DefaultParagraphFont"/>
    <w:link w:val="FootnoteText"/>
    <w:uiPriority w:val="99"/>
    <w:semiHidden/>
    <w:rsid w:val="00500A76"/>
    <w:rPr>
      <w:sz w:val="20"/>
      <w:szCs w:val="20"/>
    </w:rPr>
  </w:style>
  <w:style w:type="character" w:customStyle="1" w:styleId="Heading4Char">
    <w:name w:val="Heading 4 Char"/>
    <w:basedOn w:val="DefaultParagraphFont"/>
    <w:link w:val="Heading4"/>
    <w:uiPriority w:val="9"/>
    <w:semiHidden/>
    <w:rsid w:val="00500A76"/>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500A76"/>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500A76"/>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500A76"/>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500A7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00A76"/>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500A76"/>
    <w:rPr>
      <w:i/>
      <w:iCs/>
    </w:rPr>
  </w:style>
  <w:style w:type="character" w:customStyle="1" w:styleId="HTMLAddressChar">
    <w:name w:val="HTML Address Char"/>
    <w:basedOn w:val="DefaultParagraphFont"/>
    <w:link w:val="HTMLAddress"/>
    <w:uiPriority w:val="99"/>
    <w:semiHidden/>
    <w:rsid w:val="00500A76"/>
    <w:rPr>
      <w:i/>
      <w:iCs/>
    </w:rPr>
  </w:style>
  <w:style w:type="paragraph" w:styleId="HTMLPreformatted">
    <w:name w:val="HTML Preformatted"/>
    <w:basedOn w:val="Normal"/>
    <w:link w:val="HTMLPreformattedChar"/>
    <w:uiPriority w:val="99"/>
    <w:semiHidden/>
    <w:unhideWhenUsed/>
    <w:rsid w:val="00500A7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00A76"/>
    <w:rPr>
      <w:rFonts w:ascii="Consolas" w:hAnsi="Consolas"/>
      <w:sz w:val="20"/>
      <w:szCs w:val="20"/>
    </w:rPr>
  </w:style>
  <w:style w:type="paragraph" w:styleId="Index1">
    <w:name w:val="index 1"/>
    <w:basedOn w:val="Normal"/>
    <w:next w:val="Normal"/>
    <w:autoRedefine/>
    <w:uiPriority w:val="99"/>
    <w:semiHidden/>
    <w:unhideWhenUsed/>
    <w:rsid w:val="00500A76"/>
    <w:pPr>
      <w:ind w:left="220" w:hanging="220"/>
    </w:pPr>
  </w:style>
  <w:style w:type="paragraph" w:styleId="Index2">
    <w:name w:val="index 2"/>
    <w:basedOn w:val="Normal"/>
    <w:next w:val="Normal"/>
    <w:autoRedefine/>
    <w:uiPriority w:val="99"/>
    <w:semiHidden/>
    <w:unhideWhenUsed/>
    <w:rsid w:val="00500A76"/>
    <w:pPr>
      <w:ind w:left="440" w:hanging="220"/>
    </w:pPr>
  </w:style>
  <w:style w:type="paragraph" w:styleId="Index3">
    <w:name w:val="index 3"/>
    <w:basedOn w:val="Normal"/>
    <w:next w:val="Normal"/>
    <w:autoRedefine/>
    <w:uiPriority w:val="99"/>
    <w:semiHidden/>
    <w:unhideWhenUsed/>
    <w:rsid w:val="00500A76"/>
    <w:pPr>
      <w:ind w:left="660" w:hanging="220"/>
    </w:pPr>
  </w:style>
  <w:style w:type="paragraph" w:styleId="Index4">
    <w:name w:val="index 4"/>
    <w:basedOn w:val="Normal"/>
    <w:next w:val="Normal"/>
    <w:autoRedefine/>
    <w:uiPriority w:val="99"/>
    <w:semiHidden/>
    <w:unhideWhenUsed/>
    <w:rsid w:val="00500A76"/>
    <w:pPr>
      <w:ind w:left="880" w:hanging="220"/>
    </w:pPr>
  </w:style>
  <w:style w:type="paragraph" w:styleId="Index5">
    <w:name w:val="index 5"/>
    <w:basedOn w:val="Normal"/>
    <w:next w:val="Normal"/>
    <w:autoRedefine/>
    <w:uiPriority w:val="99"/>
    <w:semiHidden/>
    <w:unhideWhenUsed/>
    <w:rsid w:val="00500A76"/>
    <w:pPr>
      <w:ind w:left="1100" w:hanging="220"/>
    </w:pPr>
  </w:style>
  <w:style w:type="paragraph" w:styleId="Index6">
    <w:name w:val="index 6"/>
    <w:basedOn w:val="Normal"/>
    <w:next w:val="Normal"/>
    <w:autoRedefine/>
    <w:uiPriority w:val="99"/>
    <w:semiHidden/>
    <w:unhideWhenUsed/>
    <w:rsid w:val="00500A76"/>
    <w:pPr>
      <w:ind w:left="1320" w:hanging="220"/>
    </w:pPr>
  </w:style>
  <w:style w:type="paragraph" w:styleId="Index7">
    <w:name w:val="index 7"/>
    <w:basedOn w:val="Normal"/>
    <w:next w:val="Normal"/>
    <w:autoRedefine/>
    <w:uiPriority w:val="99"/>
    <w:semiHidden/>
    <w:unhideWhenUsed/>
    <w:rsid w:val="00500A76"/>
    <w:pPr>
      <w:ind w:left="1540" w:hanging="220"/>
    </w:pPr>
  </w:style>
  <w:style w:type="paragraph" w:styleId="Index8">
    <w:name w:val="index 8"/>
    <w:basedOn w:val="Normal"/>
    <w:next w:val="Normal"/>
    <w:autoRedefine/>
    <w:uiPriority w:val="99"/>
    <w:semiHidden/>
    <w:unhideWhenUsed/>
    <w:rsid w:val="00500A76"/>
    <w:pPr>
      <w:ind w:left="1760" w:hanging="220"/>
    </w:pPr>
  </w:style>
  <w:style w:type="paragraph" w:styleId="Index9">
    <w:name w:val="index 9"/>
    <w:basedOn w:val="Normal"/>
    <w:next w:val="Normal"/>
    <w:autoRedefine/>
    <w:uiPriority w:val="99"/>
    <w:semiHidden/>
    <w:unhideWhenUsed/>
    <w:rsid w:val="00500A76"/>
    <w:pPr>
      <w:ind w:left="1980" w:hanging="220"/>
    </w:pPr>
  </w:style>
  <w:style w:type="paragraph" w:styleId="IndexHeading">
    <w:name w:val="index heading"/>
    <w:basedOn w:val="Normal"/>
    <w:next w:val="Index1"/>
    <w:uiPriority w:val="99"/>
    <w:semiHidden/>
    <w:unhideWhenUsed/>
    <w:rsid w:val="00500A76"/>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500A7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00A76"/>
    <w:rPr>
      <w:i/>
      <w:iCs/>
      <w:color w:val="5B9BD5" w:themeColor="accent1"/>
    </w:rPr>
  </w:style>
  <w:style w:type="paragraph" w:styleId="List">
    <w:name w:val="List"/>
    <w:basedOn w:val="Normal"/>
    <w:uiPriority w:val="99"/>
    <w:semiHidden/>
    <w:unhideWhenUsed/>
    <w:rsid w:val="00500A76"/>
    <w:pPr>
      <w:ind w:left="283" w:hanging="283"/>
      <w:contextualSpacing/>
    </w:pPr>
  </w:style>
  <w:style w:type="paragraph" w:styleId="List2">
    <w:name w:val="List 2"/>
    <w:basedOn w:val="Normal"/>
    <w:uiPriority w:val="99"/>
    <w:semiHidden/>
    <w:unhideWhenUsed/>
    <w:rsid w:val="00500A76"/>
    <w:pPr>
      <w:ind w:left="566" w:hanging="283"/>
      <w:contextualSpacing/>
    </w:pPr>
  </w:style>
  <w:style w:type="paragraph" w:styleId="List3">
    <w:name w:val="List 3"/>
    <w:basedOn w:val="Normal"/>
    <w:uiPriority w:val="99"/>
    <w:semiHidden/>
    <w:unhideWhenUsed/>
    <w:rsid w:val="00500A76"/>
    <w:pPr>
      <w:ind w:left="849" w:hanging="283"/>
      <w:contextualSpacing/>
    </w:pPr>
  </w:style>
  <w:style w:type="paragraph" w:styleId="List4">
    <w:name w:val="List 4"/>
    <w:basedOn w:val="Normal"/>
    <w:uiPriority w:val="99"/>
    <w:semiHidden/>
    <w:unhideWhenUsed/>
    <w:rsid w:val="00500A76"/>
    <w:pPr>
      <w:ind w:left="1132" w:hanging="283"/>
      <w:contextualSpacing/>
    </w:pPr>
  </w:style>
  <w:style w:type="paragraph" w:styleId="List5">
    <w:name w:val="List 5"/>
    <w:basedOn w:val="Normal"/>
    <w:uiPriority w:val="99"/>
    <w:semiHidden/>
    <w:unhideWhenUsed/>
    <w:rsid w:val="00500A76"/>
    <w:pPr>
      <w:ind w:left="1415" w:hanging="283"/>
      <w:contextualSpacing/>
    </w:pPr>
  </w:style>
  <w:style w:type="paragraph" w:styleId="ListBullet">
    <w:name w:val="List Bullet"/>
    <w:basedOn w:val="Normal"/>
    <w:uiPriority w:val="99"/>
    <w:semiHidden/>
    <w:unhideWhenUsed/>
    <w:rsid w:val="00500A76"/>
    <w:pPr>
      <w:numPr>
        <w:numId w:val="13"/>
      </w:numPr>
      <w:contextualSpacing/>
    </w:pPr>
  </w:style>
  <w:style w:type="paragraph" w:styleId="ListBullet2">
    <w:name w:val="List Bullet 2"/>
    <w:basedOn w:val="Normal"/>
    <w:uiPriority w:val="99"/>
    <w:semiHidden/>
    <w:unhideWhenUsed/>
    <w:rsid w:val="00500A76"/>
    <w:pPr>
      <w:numPr>
        <w:numId w:val="14"/>
      </w:numPr>
      <w:contextualSpacing/>
    </w:pPr>
  </w:style>
  <w:style w:type="paragraph" w:styleId="ListBullet3">
    <w:name w:val="List Bullet 3"/>
    <w:basedOn w:val="Normal"/>
    <w:uiPriority w:val="99"/>
    <w:semiHidden/>
    <w:unhideWhenUsed/>
    <w:rsid w:val="00500A76"/>
    <w:pPr>
      <w:numPr>
        <w:numId w:val="15"/>
      </w:numPr>
      <w:contextualSpacing/>
    </w:pPr>
  </w:style>
  <w:style w:type="paragraph" w:styleId="ListBullet4">
    <w:name w:val="List Bullet 4"/>
    <w:basedOn w:val="Normal"/>
    <w:uiPriority w:val="99"/>
    <w:semiHidden/>
    <w:unhideWhenUsed/>
    <w:rsid w:val="00500A76"/>
    <w:pPr>
      <w:numPr>
        <w:numId w:val="16"/>
      </w:numPr>
      <w:contextualSpacing/>
    </w:pPr>
  </w:style>
  <w:style w:type="paragraph" w:styleId="ListBullet5">
    <w:name w:val="List Bullet 5"/>
    <w:basedOn w:val="Normal"/>
    <w:uiPriority w:val="99"/>
    <w:semiHidden/>
    <w:unhideWhenUsed/>
    <w:rsid w:val="00500A76"/>
    <w:pPr>
      <w:numPr>
        <w:numId w:val="17"/>
      </w:numPr>
      <w:contextualSpacing/>
    </w:pPr>
  </w:style>
  <w:style w:type="paragraph" w:styleId="ListContinue">
    <w:name w:val="List Continue"/>
    <w:basedOn w:val="Normal"/>
    <w:uiPriority w:val="99"/>
    <w:semiHidden/>
    <w:unhideWhenUsed/>
    <w:rsid w:val="00500A76"/>
    <w:pPr>
      <w:spacing w:after="120"/>
      <w:ind w:left="283"/>
      <w:contextualSpacing/>
    </w:pPr>
  </w:style>
  <w:style w:type="paragraph" w:styleId="ListContinue2">
    <w:name w:val="List Continue 2"/>
    <w:basedOn w:val="Normal"/>
    <w:uiPriority w:val="99"/>
    <w:semiHidden/>
    <w:unhideWhenUsed/>
    <w:rsid w:val="00500A76"/>
    <w:pPr>
      <w:spacing w:after="120"/>
      <w:ind w:left="566"/>
      <w:contextualSpacing/>
    </w:pPr>
  </w:style>
  <w:style w:type="paragraph" w:styleId="ListContinue3">
    <w:name w:val="List Continue 3"/>
    <w:basedOn w:val="Normal"/>
    <w:uiPriority w:val="99"/>
    <w:semiHidden/>
    <w:unhideWhenUsed/>
    <w:rsid w:val="00500A76"/>
    <w:pPr>
      <w:spacing w:after="120"/>
      <w:ind w:left="849"/>
      <w:contextualSpacing/>
    </w:pPr>
  </w:style>
  <w:style w:type="paragraph" w:styleId="ListContinue4">
    <w:name w:val="List Continue 4"/>
    <w:basedOn w:val="Normal"/>
    <w:uiPriority w:val="99"/>
    <w:semiHidden/>
    <w:unhideWhenUsed/>
    <w:rsid w:val="00500A76"/>
    <w:pPr>
      <w:spacing w:after="120"/>
      <w:ind w:left="1132"/>
      <w:contextualSpacing/>
    </w:pPr>
  </w:style>
  <w:style w:type="paragraph" w:styleId="ListContinue5">
    <w:name w:val="List Continue 5"/>
    <w:basedOn w:val="Normal"/>
    <w:uiPriority w:val="99"/>
    <w:semiHidden/>
    <w:unhideWhenUsed/>
    <w:rsid w:val="00500A76"/>
    <w:pPr>
      <w:spacing w:after="120"/>
      <w:ind w:left="1415"/>
      <w:contextualSpacing/>
    </w:pPr>
  </w:style>
  <w:style w:type="paragraph" w:styleId="ListNumber">
    <w:name w:val="List Number"/>
    <w:basedOn w:val="Normal"/>
    <w:uiPriority w:val="99"/>
    <w:semiHidden/>
    <w:unhideWhenUsed/>
    <w:rsid w:val="00500A76"/>
    <w:pPr>
      <w:numPr>
        <w:numId w:val="18"/>
      </w:numPr>
      <w:contextualSpacing/>
    </w:pPr>
  </w:style>
  <w:style w:type="paragraph" w:styleId="ListNumber2">
    <w:name w:val="List Number 2"/>
    <w:basedOn w:val="Normal"/>
    <w:uiPriority w:val="99"/>
    <w:semiHidden/>
    <w:unhideWhenUsed/>
    <w:rsid w:val="00500A76"/>
    <w:pPr>
      <w:numPr>
        <w:numId w:val="19"/>
      </w:numPr>
      <w:contextualSpacing/>
    </w:pPr>
  </w:style>
  <w:style w:type="paragraph" w:styleId="ListNumber3">
    <w:name w:val="List Number 3"/>
    <w:basedOn w:val="Normal"/>
    <w:uiPriority w:val="99"/>
    <w:semiHidden/>
    <w:unhideWhenUsed/>
    <w:rsid w:val="00500A76"/>
    <w:pPr>
      <w:numPr>
        <w:numId w:val="20"/>
      </w:numPr>
      <w:contextualSpacing/>
    </w:pPr>
  </w:style>
  <w:style w:type="paragraph" w:styleId="ListNumber4">
    <w:name w:val="List Number 4"/>
    <w:basedOn w:val="Normal"/>
    <w:uiPriority w:val="99"/>
    <w:semiHidden/>
    <w:unhideWhenUsed/>
    <w:rsid w:val="00500A76"/>
    <w:pPr>
      <w:numPr>
        <w:numId w:val="21"/>
      </w:numPr>
      <w:contextualSpacing/>
    </w:pPr>
  </w:style>
  <w:style w:type="paragraph" w:styleId="ListNumber5">
    <w:name w:val="List Number 5"/>
    <w:basedOn w:val="Normal"/>
    <w:uiPriority w:val="99"/>
    <w:semiHidden/>
    <w:unhideWhenUsed/>
    <w:rsid w:val="00500A76"/>
    <w:pPr>
      <w:numPr>
        <w:numId w:val="22"/>
      </w:numPr>
      <w:contextualSpacing/>
    </w:pPr>
  </w:style>
  <w:style w:type="paragraph" w:styleId="MacroText">
    <w:name w:val="macro"/>
    <w:link w:val="MacroTextChar"/>
    <w:uiPriority w:val="99"/>
    <w:semiHidden/>
    <w:unhideWhenUsed/>
    <w:rsid w:val="00500A76"/>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500A76"/>
    <w:rPr>
      <w:rFonts w:ascii="Consolas" w:hAnsi="Consolas"/>
      <w:sz w:val="20"/>
      <w:szCs w:val="20"/>
    </w:rPr>
  </w:style>
  <w:style w:type="paragraph" w:styleId="MessageHeader">
    <w:name w:val="Message Header"/>
    <w:basedOn w:val="Normal"/>
    <w:link w:val="MessageHeaderChar"/>
    <w:uiPriority w:val="99"/>
    <w:semiHidden/>
    <w:unhideWhenUsed/>
    <w:rsid w:val="00500A7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00A76"/>
    <w:rPr>
      <w:rFonts w:asciiTheme="majorHAnsi" w:eastAsiaTheme="majorEastAsia" w:hAnsiTheme="majorHAnsi" w:cstheme="majorBidi"/>
      <w:sz w:val="24"/>
      <w:szCs w:val="24"/>
      <w:shd w:val="pct20" w:color="auto" w:fill="auto"/>
    </w:rPr>
  </w:style>
  <w:style w:type="paragraph" w:styleId="NoSpacing">
    <w:name w:val="No Spacing"/>
    <w:uiPriority w:val="1"/>
    <w:qFormat/>
    <w:rsid w:val="00500A76"/>
  </w:style>
  <w:style w:type="paragraph" w:styleId="NormalIndent">
    <w:name w:val="Normal Indent"/>
    <w:basedOn w:val="Normal"/>
    <w:uiPriority w:val="99"/>
    <w:semiHidden/>
    <w:unhideWhenUsed/>
    <w:rsid w:val="00500A76"/>
    <w:pPr>
      <w:ind w:left="720"/>
    </w:pPr>
  </w:style>
  <w:style w:type="paragraph" w:styleId="NoteHeading">
    <w:name w:val="Note Heading"/>
    <w:basedOn w:val="Normal"/>
    <w:next w:val="Normal"/>
    <w:link w:val="NoteHeadingChar"/>
    <w:uiPriority w:val="99"/>
    <w:semiHidden/>
    <w:unhideWhenUsed/>
    <w:rsid w:val="00500A76"/>
  </w:style>
  <w:style w:type="character" w:customStyle="1" w:styleId="NoteHeadingChar">
    <w:name w:val="Note Heading Char"/>
    <w:basedOn w:val="DefaultParagraphFont"/>
    <w:link w:val="NoteHeading"/>
    <w:uiPriority w:val="99"/>
    <w:semiHidden/>
    <w:rsid w:val="00500A76"/>
  </w:style>
  <w:style w:type="paragraph" w:styleId="PlainText">
    <w:name w:val="Plain Text"/>
    <w:basedOn w:val="Normal"/>
    <w:link w:val="PlainTextChar"/>
    <w:uiPriority w:val="99"/>
    <w:semiHidden/>
    <w:unhideWhenUsed/>
    <w:rsid w:val="00500A76"/>
    <w:rPr>
      <w:rFonts w:ascii="Consolas" w:hAnsi="Consolas"/>
      <w:sz w:val="21"/>
      <w:szCs w:val="21"/>
    </w:rPr>
  </w:style>
  <w:style w:type="character" w:customStyle="1" w:styleId="PlainTextChar">
    <w:name w:val="Plain Text Char"/>
    <w:basedOn w:val="DefaultParagraphFont"/>
    <w:link w:val="PlainText"/>
    <w:uiPriority w:val="99"/>
    <w:semiHidden/>
    <w:rsid w:val="00500A76"/>
    <w:rPr>
      <w:rFonts w:ascii="Consolas" w:hAnsi="Consolas"/>
      <w:sz w:val="21"/>
      <w:szCs w:val="21"/>
    </w:rPr>
  </w:style>
  <w:style w:type="paragraph" w:styleId="Quote">
    <w:name w:val="Quote"/>
    <w:basedOn w:val="Normal"/>
    <w:next w:val="Normal"/>
    <w:link w:val="QuoteChar"/>
    <w:uiPriority w:val="29"/>
    <w:qFormat/>
    <w:rsid w:val="00500A7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00A76"/>
    <w:rPr>
      <w:i/>
      <w:iCs/>
      <w:color w:val="404040" w:themeColor="text1" w:themeTint="BF"/>
    </w:rPr>
  </w:style>
  <w:style w:type="paragraph" w:styleId="Salutation">
    <w:name w:val="Salutation"/>
    <w:basedOn w:val="Normal"/>
    <w:next w:val="Normal"/>
    <w:link w:val="SalutationChar"/>
    <w:uiPriority w:val="99"/>
    <w:semiHidden/>
    <w:unhideWhenUsed/>
    <w:rsid w:val="00500A76"/>
  </w:style>
  <w:style w:type="character" w:customStyle="1" w:styleId="SalutationChar">
    <w:name w:val="Salutation Char"/>
    <w:basedOn w:val="DefaultParagraphFont"/>
    <w:link w:val="Salutation"/>
    <w:uiPriority w:val="99"/>
    <w:semiHidden/>
    <w:rsid w:val="00500A76"/>
  </w:style>
  <w:style w:type="paragraph" w:styleId="Signature">
    <w:name w:val="Signature"/>
    <w:basedOn w:val="Normal"/>
    <w:link w:val="SignatureChar"/>
    <w:uiPriority w:val="99"/>
    <w:semiHidden/>
    <w:unhideWhenUsed/>
    <w:rsid w:val="00500A76"/>
    <w:pPr>
      <w:ind w:left="4252"/>
    </w:pPr>
  </w:style>
  <w:style w:type="character" w:customStyle="1" w:styleId="SignatureChar">
    <w:name w:val="Signature Char"/>
    <w:basedOn w:val="DefaultParagraphFont"/>
    <w:link w:val="Signature"/>
    <w:uiPriority w:val="99"/>
    <w:semiHidden/>
    <w:rsid w:val="00500A76"/>
  </w:style>
  <w:style w:type="paragraph" w:styleId="Subtitle">
    <w:name w:val="Subtitle"/>
    <w:basedOn w:val="Normal"/>
    <w:next w:val="Normal"/>
    <w:link w:val="SubtitleChar"/>
    <w:uiPriority w:val="11"/>
    <w:qFormat/>
    <w:rsid w:val="00500A76"/>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500A76"/>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500A76"/>
    <w:pPr>
      <w:ind w:left="220" w:hanging="220"/>
    </w:pPr>
  </w:style>
  <w:style w:type="paragraph" w:styleId="TableofFigures">
    <w:name w:val="table of figures"/>
    <w:basedOn w:val="Normal"/>
    <w:next w:val="Normal"/>
    <w:uiPriority w:val="99"/>
    <w:semiHidden/>
    <w:unhideWhenUsed/>
    <w:rsid w:val="00500A76"/>
  </w:style>
  <w:style w:type="paragraph" w:styleId="Title">
    <w:name w:val="Title"/>
    <w:basedOn w:val="Normal"/>
    <w:next w:val="Normal"/>
    <w:link w:val="TitleChar"/>
    <w:uiPriority w:val="10"/>
    <w:qFormat/>
    <w:rsid w:val="00500A7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00A76"/>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500A76"/>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500A76"/>
    <w:pPr>
      <w:spacing w:after="100"/>
    </w:pPr>
  </w:style>
  <w:style w:type="paragraph" w:styleId="TOC2">
    <w:name w:val="toc 2"/>
    <w:basedOn w:val="Normal"/>
    <w:next w:val="Normal"/>
    <w:autoRedefine/>
    <w:uiPriority w:val="39"/>
    <w:semiHidden/>
    <w:unhideWhenUsed/>
    <w:rsid w:val="00500A76"/>
    <w:pPr>
      <w:spacing w:after="100"/>
      <w:ind w:left="220"/>
    </w:pPr>
  </w:style>
  <w:style w:type="paragraph" w:styleId="TOC3">
    <w:name w:val="toc 3"/>
    <w:basedOn w:val="Normal"/>
    <w:next w:val="Normal"/>
    <w:autoRedefine/>
    <w:uiPriority w:val="39"/>
    <w:semiHidden/>
    <w:unhideWhenUsed/>
    <w:rsid w:val="00500A76"/>
    <w:pPr>
      <w:spacing w:after="100"/>
      <w:ind w:left="440"/>
    </w:pPr>
  </w:style>
  <w:style w:type="paragraph" w:styleId="TOC4">
    <w:name w:val="toc 4"/>
    <w:basedOn w:val="Normal"/>
    <w:next w:val="Normal"/>
    <w:autoRedefine/>
    <w:uiPriority w:val="39"/>
    <w:semiHidden/>
    <w:unhideWhenUsed/>
    <w:rsid w:val="00500A76"/>
    <w:pPr>
      <w:spacing w:after="100"/>
      <w:ind w:left="660"/>
    </w:pPr>
  </w:style>
  <w:style w:type="paragraph" w:styleId="TOC5">
    <w:name w:val="toc 5"/>
    <w:basedOn w:val="Normal"/>
    <w:next w:val="Normal"/>
    <w:autoRedefine/>
    <w:uiPriority w:val="39"/>
    <w:semiHidden/>
    <w:unhideWhenUsed/>
    <w:rsid w:val="00500A76"/>
    <w:pPr>
      <w:spacing w:after="100"/>
      <w:ind w:left="880"/>
    </w:pPr>
  </w:style>
  <w:style w:type="paragraph" w:styleId="TOC6">
    <w:name w:val="toc 6"/>
    <w:basedOn w:val="Normal"/>
    <w:next w:val="Normal"/>
    <w:autoRedefine/>
    <w:uiPriority w:val="39"/>
    <w:semiHidden/>
    <w:unhideWhenUsed/>
    <w:rsid w:val="00500A76"/>
    <w:pPr>
      <w:spacing w:after="100"/>
      <w:ind w:left="1100"/>
    </w:pPr>
  </w:style>
  <w:style w:type="paragraph" w:styleId="TOC7">
    <w:name w:val="toc 7"/>
    <w:basedOn w:val="Normal"/>
    <w:next w:val="Normal"/>
    <w:autoRedefine/>
    <w:uiPriority w:val="39"/>
    <w:semiHidden/>
    <w:unhideWhenUsed/>
    <w:rsid w:val="00500A76"/>
    <w:pPr>
      <w:spacing w:after="100"/>
      <w:ind w:left="1320"/>
    </w:pPr>
  </w:style>
  <w:style w:type="paragraph" w:styleId="TOC8">
    <w:name w:val="toc 8"/>
    <w:basedOn w:val="Normal"/>
    <w:next w:val="Normal"/>
    <w:autoRedefine/>
    <w:uiPriority w:val="39"/>
    <w:semiHidden/>
    <w:unhideWhenUsed/>
    <w:rsid w:val="00500A76"/>
    <w:pPr>
      <w:spacing w:after="100"/>
      <w:ind w:left="1540"/>
    </w:pPr>
  </w:style>
  <w:style w:type="paragraph" w:styleId="TOC9">
    <w:name w:val="toc 9"/>
    <w:basedOn w:val="Normal"/>
    <w:next w:val="Normal"/>
    <w:autoRedefine/>
    <w:uiPriority w:val="39"/>
    <w:semiHidden/>
    <w:unhideWhenUsed/>
    <w:rsid w:val="00500A76"/>
    <w:pPr>
      <w:spacing w:after="100"/>
      <w:ind w:left="1760"/>
    </w:pPr>
  </w:style>
  <w:style w:type="paragraph" w:styleId="TOCHeading">
    <w:name w:val="TOC Heading"/>
    <w:basedOn w:val="Heading1"/>
    <w:next w:val="Normal"/>
    <w:uiPriority w:val="39"/>
    <w:semiHidden/>
    <w:unhideWhenUsed/>
    <w:qFormat/>
    <w:rsid w:val="00500A7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35509689">
      <w:bodyDiv w:val="1"/>
      <w:marLeft w:val="0"/>
      <w:marRight w:val="0"/>
      <w:marTop w:val="0"/>
      <w:marBottom w:val="0"/>
      <w:divBdr>
        <w:top w:val="none" w:sz="0" w:space="0" w:color="auto"/>
        <w:left w:val="none" w:sz="0" w:space="0" w:color="auto"/>
        <w:bottom w:val="none" w:sz="0" w:space="0" w:color="auto"/>
        <w:right w:val="none" w:sz="0" w:space="0" w:color="auto"/>
      </w:divBdr>
      <w:divsChild>
        <w:div w:id="1628510579">
          <w:marLeft w:val="0"/>
          <w:marRight w:val="0"/>
          <w:marTop w:val="0"/>
          <w:marBottom w:val="0"/>
          <w:divBdr>
            <w:top w:val="none" w:sz="0" w:space="0" w:color="auto"/>
            <w:left w:val="none" w:sz="0" w:space="0" w:color="auto"/>
            <w:bottom w:val="none" w:sz="0" w:space="0" w:color="auto"/>
            <w:right w:val="none" w:sz="0" w:space="0" w:color="auto"/>
          </w:divBdr>
          <w:divsChild>
            <w:div w:id="630718543">
              <w:marLeft w:val="0"/>
              <w:marRight w:val="0"/>
              <w:marTop w:val="0"/>
              <w:marBottom w:val="255"/>
              <w:divBdr>
                <w:top w:val="none" w:sz="0" w:space="0" w:color="auto"/>
                <w:left w:val="none" w:sz="0" w:space="0" w:color="auto"/>
                <w:bottom w:val="none" w:sz="0" w:space="0" w:color="auto"/>
                <w:right w:val="none" w:sz="0" w:space="0" w:color="auto"/>
              </w:divBdr>
            </w:div>
          </w:divsChild>
        </w:div>
      </w:divsChild>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ediasolutions.ch/"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pinetix.com/fr"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r.ruetimann@mediasolutions.ch"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80be8bc2-2dd2-4778-a2bd-887f1523b063" xsi:nil="true"/>
    <_ip_UnifiedCompliancePolicyProperties xmlns="http://schemas.microsoft.com/sharepoint/v3" xsi:nil="true"/>
    <lcf76f155ced4ddcb4097134ff3c332f xmlns="c313f6ba-59b7-4500-a26a-414d5d09073f">
      <Terms xmlns="http://schemas.microsoft.com/office/infopath/2007/PartnerControls"/>
    </lcf76f155ced4ddcb4097134ff3c332f>
    <SharedWithUsers xmlns="80be8bc2-2dd2-4778-a2bd-887f1523b063">
      <UserInfo>
        <DisplayName>Nicolas Meyer</DisplayName>
        <AccountId>24</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8" ma:contentTypeDescription="Create a new document." ma:contentTypeScope="" ma:versionID="7da0daca813b32221e7de8805b528b6d">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0066773716b94c755e9d1846db823ed8"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5352DA-F314-46A6-82A2-15B1041B410C}">
  <ds:schemaRefs>
    <ds:schemaRef ds:uri="http://schemas.microsoft.com/sharepoint/v3/contenttype/forms"/>
  </ds:schemaRefs>
</ds:datastoreItem>
</file>

<file path=customXml/itemProps2.xml><?xml version="1.0" encoding="utf-8"?>
<ds:datastoreItem xmlns:ds="http://schemas.openxmlformats.org/officeDocument/2006/customXml" ds:itemID="{C8A377CA-6776-49F2-B551-2FE02E6358FE}">
  <ds:schemaRefs>
    <ds:schemaRef ds:uri="http://schemas.microsoft.com/office/2006/metadata/properties"/>
    <ds:schemaRef ds:uri="http://schemas.microsoft.com/office/infopath/2007/PartnerControls"/>
    <ds:schemaRef ds:uri="http://schemas.microsoft.com/sharepoint/v3"/>
    <ds:schemaRef ds:uri="80be8bc2-2dd2-4778-a2bd-887f1523b063"/>
    <ds:schemaRef ds:uri="c313f6ba-59b7-4500-a26a-414d5d09073f"/>
  </ds:schemaRefs>
</ds:datastoreItem>
</file>

<file path=customXml/itemProps3.xml><?xml version="1.0" encoding="utf-8"?>
<ds:datastoreItem xmlns:ds="http://schemas.openxmlformats.org/officeDocument/2006/customXml" ds:itemID="{74727D33-882A-4E61-8310-E50F6E225093}">
  <ds:schemaRefs>
    <ds:schemaRef ds:uri="http://schemas.openxmlformats.org/officeDocument/2006/bibliography"/>
  </ds:schemaRefs>
</ds:datastoreItem>
</file>

<file path=customXml/itemProps4.xml><?xml version="1.0" encoding="utf-8"?>
<ds:datastoreItem xmlns:ds="http://schemas.openxmlformats.org/officeDocument/2006/customXml" ds:itemID="{F3712182-98B3-4ED8-BF0F-CB27318959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3</Pages>
  <Words>972</Words>
  <Characters>5797</Characters>
  <Application>Microsoft Office Word</Application>
  <DocSecurity>0</DocSecurity>
  <Lines>120</Lines>
  <Paragraphs>34</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SpinetiX and Media Solutions enter a new distribution partnership in Switzerland</vt:lpstr>
      <vt:lpstr>SpinetiX and Media Solutions enter a new distribution partnership in Switzerland</vt:lpstr>
    </vt:vector>
  </TitlesOfParts>
  <Manager/>
  <Company>SpinetiX</Company>
  <LinksUpToDate>false</LinksUpToDate>
  <CharactersWithSpaces>6735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and Media Solutions enter a new distribution partnership in Switzerland</dc:title>
  <dc:subject/>
  <dc:creator>Nicolas Meyer</dc:creator>
  <cp:keywords/>
  <dc:description/>
  <cp:lastModifiedBy>Krasimir Peykovski</cp:lastModifiedBy>
  <cp:revision>44</cp:revision>
  <cp:lastPrinted>2022-11-28T17:22:00Z</cp:lastPrinted>
  <dcterms:created xsi:type="dcterms:W3CDTF">2022-11-25T10:20:00Z</dcterms:created>
  <dcterms:modified xsi:type="dcterms:W3CDTF">2022-11-28T17:22:00Z</dcterms:modified>
  <cp:category>PR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MediaServiceImageTags">
    <vt:lpwstr/>
  </property>
</Properties>
</file>